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5ED5" w14:textId="0DB30231" w:rsidR="003A26D3" w:rsidRDefault="003A26D3" w:rsidP="009C07AB">
      <w:pPr>
        <w:pStyle w:val="BasicParagraph"/>
        <w:spacing w:after="240"/>
        <w:rPr>
          <w:rFonts w:ascii="Arial Black" w:hAnsi="Arial Black" w:cs="Arial Black"/>
          <w:color w:val="auto"/>
          <w:sz w:val="36"/>
          <w:szCs w:val="36"/>
        </w:rPr>
      </w:pPr>
      <w:r>
        <w:rPr>
          <w:rFonts w:ascii="Arial Black" w:hAnsi="Arial Black" w:cs="Arial Black"/>
          <w:noProof/>
          <w:color w:val="auto"/>
          <w:sz w:val="36"/>
          <w:szCs w:val="36"/>
        </w:rPr>
        <w:drawing>
          <wp:inline distT="0" distB="0" distL="0" distR="0" wp14:anchorId="2767C26E" wp14:editId="11463339">
            <wp:extent cx="3353895" cy="21717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rotWithShape="1">
                    <a:blip r:embed="rId8">
                      <a:extLst>
                        <a:ext uri="{28A0092B-C50C-407E-A947-70E740481C1C}">
                          <a14:useLocalDpi xmlns:a14="http://schemas.microsoft.com/office/drawing/2010/main" val="0"/>
                        </a:ext>
                      </a:extLst>
                    </a:blip>
                    <a:srcRect l="9230" b="28740"/>
                    <a:stretch/>
                  </pic:blipFill>
                  <pic:spPr bwMode="auto">
                    <a:xfrm>
                      <a:off x="0" y="0"/>
                      <a:ext cx="3376019" cy="2186026"/>
                    </a:xfrm>
                    <a:prstGeom prst="rect">
                      <a:avLst/>
                    </a:prstGeom>
                    <a:ln>
                      <a:noFill/>
                    </a:ln>
                    <a:extLst>
                      <a:ext uri="{53640926-AAD7-44D8-BBD7-CCE9431645EC}">
                        <a14:shadowObscured xmlns:a14="http://schemas.microsoft.com/office/drawing/2010/main"/>
                      </a:ext>
                    </a:extLst>
                  </pic:spPr>
                </pic:pic>
              </a:graphicData>
            </a:graphic>
          </wp:inline>
        </w:drawing>
      </w:r>
    </w:p>
    <w:p w14:paraId="159EC7FF" w14:textId="77777777" w:rsidR="003A26D3" w:rsidRDefault="003A26D3" w:rsidP="009C07AB">
      <w:pPr>
        <w:pStyle w:val="BasicParagraph"/>
        <w:spacing w:after="240"/>
        <w:rPr>
          <w:rFonts w:ascii="Arial Black" w:hAnsi="Arial Black" w:cs="Arial Black"/>
          <w:color w:val="auto"/>
          <w:sz w:val="36"/>
          <w:szCs w:val="36"/>
        </w:rPr>
      </w:pPr>
    </w:p>
    <w:p w14:paraId="40257E0F" w14:textId="70E89C7A" w:rsidR="00D23A92" w:rsidRPr="00A25CAA" w:rsidRDefault="00D23A92" w:rsidP="003A26D3">
      <w:pPr>
        <w:pStyle w:val="BasicParagraph"/>
        <w:spacing w:after="360" w:line="192" w:lineRule="auto"/>
        <w:rPr>
          <w:rFonts w:ascii="Arial Black" w:hAnsi="Arial Black" w:cs="Arial Black"/>
          <w:color w:val="7A9A01" w:themeColor="accent1"/>
          <w:sz w:val="56"/>
          <w:szCs w:val="56"/>
        </w:rPr>
      </w:pPr>
      <w:r w:rsidRPr="00A25CAA">
        <w:rPr>
          <w:rFonts w:ascii="Arial Black" w:hAnsi="Arial Black" w:cs="Arial Black"/>
          <w:color w:val="7A9A01" w:themeColor="accent1"/>
          <w:sz w:val="56"/>
          <w:szCs w:val="56"/>
        </w:rPr>
        <w:t xml:space="preserve">Systems Change </w:t>
      </w:r>
      <w:r w:rsidR="007E7659" w:rsidRPr="00A25CAA">
        <w:rPr>
          <w:rFonts w:ascii="Arial Black" w:hAnsi="Arial Black" w:cs="Arial Black"/>
          <w:color w:val="7A9A01" w:themeColor="accent1"/>
          <w:sz w:val="56"/>
          <w:szCs w:val="56"/>
        </w:rPr>
        <w:t>Internal Assessment</w:t>
      </w:r>
      <w:r w:rsidRPr="00A25CAA">
        <w:rPr>
          <w:rFonts w:ascii="Arial Black" w:hAnsi="Arial Black" w:cs="Arial Black"/>
          <w:color w:val="7A9A01" w:themeColor="accent1"/>
          <w:sz w:val="56"/>
          <w:szCs w:val="56"/>
        </w:rPr>
        <w:t xml:space="preserve"> Tool</w:t>
      </w:r>
    </w:p>
    <w:p w14:paraId="36489AD2" w14:textId="77777777" w:rsidR="003A26D3" w:rsidRDefault="003A26D3" w:rsidP="003A26D3">
      <w:pPr>
        <w:suppressAutoHyphens/>
        <w:autoSpaceDE w:val="0"/>
        <w:autoSpaceDN w:val="0"/>
        <w:adjustRightInd w:val="0"/>
        <w:spacing w:line="288" w:lineRule="auto"/>
        <w:textAlignment w:val="center"/>
        <w:rPr>
          <w:rFonts w:eastAsiaTheme="minorHAnsi"/>
          <w:color w:val="000000"/>
          <w:lang w:val="en-US"/>
        </w:rPr>
        <w:sectPr w:rsidR="003A26D3" w:rsidSect="00562E57">
          <w:headerReference w:type="default" r:id="rId9"/>
          <w:footerReference w:type="default" r:id="rId10"/>
          <w:footerReference w:type="first" r:id="rId11"/>
          <w:pgSz w:w="12240" w:h="15840"/>
          <w:pgMar w:top="1440" w:right="1080" w:bottom="1440" w:left="1080" w:header="720" w:footer="720" w:gutter="0"/>
          <w:cols w:space="720" w:equalWidth="0">
            <w:col w:w="9720"/>
          </w:cols>
          <w:titlePg/>
          <w:docGrid w:linePitch="299"/>
        </w:sectPr>
      </w:pPr>
    </w:p>
    <w:p w14:paraId="24012A60" w14:textId="06D20815" w:rsidR="007E7659" w:rsidRPr="00750CDD" w:rsidRDefault="007E7659" w:rsidP="007E7659">
      <w:pPr>
        <w:suppressAutoHyphens/>
        <w:autoSpaceDE w:val="0"/>
        <w:autoSpaceDN w:val="0"/>
        <w:adjustRightInd w:val="0"/>
        <w:spacing w:line="288" w:lineRule="auto"/>
        <w:textAlignment w:val="center"/>
        <w:rPr>
          <w:rFonts w:eastAsiaTheme="minorHAnsi"/>
          <w:spacing w:val="-2"/>
          <w:lang w:val="en-US"/>
        </w:rPr>
      </w:pPr>
      <w:r w:rsidRPr="00750CDD">
        <w:rPr>
          <w:rFonts w:eastAsiaTheme="minorHAnsi"/>
          <w:spacing w:val="-2"/>
          <w:lang w:val="en-US"/>
        </w:rPr>
        <w:t>The Systems Change Internal Assessment Tool provides a rating scale to assess your city’s efforts to implement effective systems change practices and the appropriate action steps.</w:t>
      </w:r>
    </w:p>
    <w:p w14:paraId="5BC3744C" w14:textId="77777777" w:rsidR="007E7659" w:rsidRPr="00750CDD" w:rsidRDefault="007E7659" w:rsidP="007E7659">
      <w:pPr>
        <w:suppressAutoHyphens/>
        <w:autoSpaceDE w:val="0"/>
        <w:autoSpaceDN w:val="0"/>
        <w:adjustRightInd w:val="0"/>
        <w:spacing w:line="288" w:lineRule="auto"/>
        <w:ind w:right="90"/>
        <w:textAlignment w:val="center"/>
        <w:rPr>
          <w:rFonts w:eastAsiaTheme="minorHAnsi"/>
          <w:spacing w:val="-2"/>
          <w:lang w:val="en-US"/>
        </w:rPr>
      </w:pPr>
    </w:p>
    <w:p w14:paraId="2EA4E5CA" w14:textId="77777777" w:rsidR="007E7659" w:rsidRPr="00750CDD" w:rsidRDefault="007E7659" w:rsidP="007E7659">
      <w:pPr>
        <w:suppressAutoHyphens/>
        <w:autoSpaceDE w:val="0"/>
        <w:autoSpaceDN w:val="0"/>
        <w:adjustRightInd w:val="0"/>
        <w:spacing w:line="288" w:lineRule="auto"/>
        <w:textAlignment w:val="center"/>
        <w:rPr>
          <w:rFonts w:eastAsiaTheme="minorHAnsi"/>
          <w:spacing w:val="-2"/>
          <w:lang w:val="en-US"/>
        </w:rPr>
      </w:pPr>
    </w:p>
    <w:p w14:paraId="16BD3993" w14:textId="77777777" w:rsidR="007E7659" w:rsidRPr="00750CDD" w:rsidRDefault="007E7659" w:rsidP="007E7659">
      <w:pPr>
        <w:suppressAutoHyphens/>
        <w:autoSpaceDE w:val="0"/>
        <w:autoSpaceDN w:val="0"/>
        <w:adjustRightInd w:val="0"/>
        <w:spacing w:line="288" w:lineRule="auto"/>
        <w:textAlignment w:val="center"/>
        <w:rPr>
          <w:rFonts w:eastAsiaTheme="minorHAnsi"/>
          <w:spacing w:val="-2"/>
          <w:lang w:val="en-US"/>
        </w:rPr>
      </w:pPr>
    </w:p>
    <w:p w14:paraId="32BE6008" w14:textId="77777777" w:rsidR="007E7659" w:rsidRPr="00750CDD" w:rsidRDefault="007E7659" w:rsidP="007E7659">
      <w:pPr>
        <w:suppressAutoHyphens/>
        <w:autoSpaceDE w:val="0"/>
        <w:autoSpaceDN w:val="0"/>
        <w:adjustRightInd w:val="0"/>
        <w:spacing w:line="288" w:lineRule="auto"/>
        <w:textAlignment w:val="center"/>
        <w:rPr>
          <w:rFonts w:eastAsiaTheme="minorHAnsi"/>
          <w:spacing w:val="-2"/>
          <w:lang w:val="en-US"/>
        </w:rPr>
      </w:pPr>
    </w:p>
    <w:p w14:paraId="09652D10" w14:textId="77777777" w:rsidR="007E7659" w:rsidRPr="00750CDD" w:rsidRDefault="007E7659" w:rsidP="007E7659">
      <w:pPr>
        <w:suppressAutoHyphens/>
        <w:autoSpaceDE w:val="0"/>
        <w:autoSpaceDN w:val="0"/>
        <w:adjustRightInd w:val="0"/>
        <w:spacing w:line="288" w:lineRule="auto"/>
        <w:textAlignment w:val="center"/>
        <w:rPr>
          <w:rFonts w:eastAsiaTheme="minorHAnsi"/>
          <w:spacing w:val="-2"/>
          <w:lang w:val="en-US"/>
        </w:rPr>
      </w:pPr>
    </w:p>
    <w:p w14:paraId="74517620" w14:textId="710EC4A1" w:rsidR="007E7659" w:rsidRPr="00750CDD" w:rsidRDefault="007E7659" w:rsidP="007E7659">
      <w:pPr>
        <w:suppressAutoHyphens/>
        <w:autoSpaceDE w:val="0"/>
        <w:autoSpaceDN w:val="0"/>
        <w:adjustRightInd w:val="0"/>
        <w:spacing w:line="288" w:lineRule="auto"/>
        <w:textAlignment w:val="center"/>
        <w:rPr>
          <w:rFonts w:eastAsiaTheme="minorHAnsi"/>
          <w:spacing w:val="-2"/>
          <w:lang w:val="en-US"/>
        </w:rPr>
      </w:pPr>
      <w:r w:rsidRPr="00750CDD">
        <w:rPr>
          <w:rFonts w:eastAsiaTheme="minorHAnsi"/>
          <w:spacing w:val="-2"/>
          <w:lang w:val="en-US"/>
        </w:rPr>
        <w:t xml:space="preserve">The tool can be used by a cross-department city team, a team focused on a specific strategy, or an individual department. First, assess the status by adding a check mark to not yet started, limited or solid for each practice. Include a short </w:t>
      </w:r>
      <w:r w:rsidR="00FA319E" w:rsidRPr="00750CDD">
        <w:rPr>
          <w:rFonts w:eastAsiaTheme="minorHAnsi"/>
          <w:spacing w:val="-2"/>
          <w:lang w:val="en-US"/>
        </w:rPr>
        <w:t xml:space="preserve">rationale </w:t>
      </w:r>
      <w:r w:rsidRPr="00750CDD">
        <w:rPr>
          <w:rFonts w:eastAsiaTheme="minorHAnsi"/>
          <w:spacing w:val="-2"/>
          <w:lang w:val="en-US"/>
        </w:rPr>
        <w:t>for the rating. Then review the practices that are limited or not yet started and identify priorities for action. Identify specific next steps and the individuals responsible. Be careful not to take on too much.</w:t>
      </w:r>
    </w:p>
    <w:p w14:paraId="29DA1C64" w14:textId="742DA6C1" w:rsidR="003A26D3" w:rsidRDefault="003A26D3" w:rsidP="007E7659">
      <w:pPr>
        <w:suppressAutoHyphens/>
        <w:autoSpaceDE w:val="0"/>
        <w:autoSpaceDN w:val="0"/>
        <w:adjustRightInd w:val="0"/>
        <w:spacing w:line="288" w:lineRule="auto"/>
        <w:textAlignment w:val="center"/>
        <w:rPr>
          <w:rFonts w:ascii="Calibri" w:eastAsia="Calibri" w:hAnsi="Calibri" w:cs="Calibri"/>
          <w:b/>
          <w:color w:val="404040" w:themeColor="text1" w:themeTint="BF"/>
          <w:sz w:val="24"/>
          <w:szCs w:val="24"/>
        </w:rPr>
        <w:sectPr w:rsidR="003A26D3" w:rsidSect="003A26D3">
          <w:type w:val="continuous"/>
          <w:pgSz w:w="12240" w:h="15840"/>
          <w:pgMar w:top="1440" w:right="1080" w:bottom="1440" w:left="1080" w:header="720" w:footer="720" w:gutter="0"/>
          <w:cols w:num="2" w:space="720"/>
          <w:docGrid w:linePitch="299"/>
        </w:sectPr>
      </w:pPr>
    </w:p>
    <w:p w14:paraId="5FC7D355" w14:textId="1A682EDA" w:rsidR="00FE5C3C" w:rsidRPr="00215138" w:rsidRDefault="00FE5C3C" w:rsidP="00FE5C3C">
      <w:pPr>
        <w:rPr>
          <w:rFonts w:ascii="Calibri" w:eastAsia="Calibri" w:hAnsi="Calibri" w:cs="Calibri"/>
          <w:b/>
          <w:color w:val="404040" w:themeColor="text1" w:themeTint="BF"/>
          <w:sz w:val="24"/>
          <w:szCs w:val="24"/>
        </w:rPr>
      </w:pPr>
    </w:p>
    <w:p w14:paraId="52D702D5" w14:textId="02BE0496" w:rsidR="00662DFB" w:rsidRDefault="00662DFB">
      <w:pPr>
        <w:spacing w:after="160" w:line="259" w:lineRule="auto"/>
        <w:rPr>
          <w:rFonts w:eastAsia="Calibri"/>
          <w:bCs/>
          <w:color w:val="404040" w:themeColor="text1" w:themeTint="BF"/>
        </w:rPr>
      </w:pPr>
      <w:r>
        <w:rPr>
          <w:rFonts w:eastAsia="Calibri"/>
          <w:bCs/>
          <w:color w:val="404040" w:themeColor="text1" w:themeTint="BF"/>
        </w:rPr>
        <w:br w:type="page"/>
      </w:r>
    </w:p>
    <w:p w14:paraId="016941A6" w14:textId="77777777" w:rsidR="00750CDD" w:rsidRPr="0030000F" w:rsidRDefault="00750CDD" w:rsidP="00750CDD">
      <w:pPr>
        <w:pBdr>
          <w:top w:val="nil"/>
          <w:left w:val="nil"/>
          <w:bottom w:val="nil"/>
          <w:right w:val="nil"/>
          <w:between w:val="nil"/>
        </w:pBdr>
        <w:spacing w:after="360"/>
        <w:ind w:right="158"/>
        <w:rPr>
          <w:rFonts w:eastAsia="Calibri"/>
          <w:bCs/>
          <w:sz w:val="20"/>
          <w:szCs w:val="20"/>
        </w:rPr>
      </w:pPr>
      <w:r w:rsidRPr="0030000F">
        <w:rPr>
          <w:rFonts w:eastAsia="Calibri"/>
          <w:bCs/>
        </w:rPr>
        <w:lastRenderedPageBreak/>
        <w:t>Date Completed: ________</w:t>
      </w:r>
      <w:r>
        <w:rPr>
          <w:rFonts w:eastAsia="Calibri"/>
          <w:bCs/>
        </w:rPr>
        <w:t>__</w:t>
      </w:r>
      <w:r w:rsidRPr="0030000F">
        <w:rPr>
          <w:rFonts w:eastAsia="Calibri"/>
          <w:bCs/>
        </w:rPr>
        <w:t>______   Time Period Covered: ___</w:t>
      </w:r>
      <w:r>
        <w:rPr>
          <w:rFonts w:eastAsia="Calibri"/>
          <w:bCs/>
        </w:rPr>
        <w:t>_</w:t>
      </w:r>
      <w:r w:rsidRPr="0030000F">
        <w:rPr>
          <w:rFonts w:eastAsia="Calibri"/>
          <w:bCs/>
        </w:rPr>
        <w:t>_________ to ____________</w:t>
      </w:r>
      <w:r w:rsidRPr="0030000F">
        <w:rPr>
          <w:rFonts w:eastAsia="Calibri"/>
          <w:bCs/>
          <w:sz w:val="20"/>
          <w:szCs w:val="20"/>
        </w:rPr>
        <w:t>_</w:t>
      </w:r>
    </w:p>
    <w:p w14:paraId="08F558DA" w14:textId="444E456B" w:rsidR="006F3573" w:rsidRDefault="006F3573" w:rsidP="00FE5C3C">
      <w:pPr>
        <w:rPr>
          <w:rFonts w:eastAsia="Calibri"/>
        </w:rPr>
      </w:pPr>
      <w:r w:rsidRPr="00A25CAA">
        <w:rPr>
          <w:rFonts w:ascii="Arial Black" w:eastAsia="Calibri" w:hAnsi="Arial Black"/>
          <w:b/>
          <w:color w:val="7A9A01" w:themeColor="accent1"/>
          <w:sz w:val="28"/>
          <w:szCs w:val="28"/>
        </w:rPr>
        <w:t>POLICY:</w:t>
      </w:r>
      <w:r w:rsidRPr="00A25CAA">
        <w:rPr>
          <w:rFonts w:eastAsia="Calibri"/>
          <w:b/>
          <w:color w:val="7A9A01" w:themeColor="accent1"/>
          <w:sz w:val="28"/>
          <w:szCs w:val="28"/>
        </w:rPr>
        <w:t xml:space="preserve"> </w:t>
      </w:r>
      <w:r w:rsidRPr="009C07AB">
        <w:rPr>
          <w:rFonts w:eastAsia="Calibri"/>
          <w:b/>
        </w:rPr>
        <w:t>New and revised policies and regulations that support equitable access to nature.</w:t>
      </w:r>
    </w:p>
    <w:p w14:paraId="0C0FB50D" w14:textId="77777777" w:rsidR="006F3573" w:rsidRDefault="006F3573" w:rsidP="00FE5C3C">
      <w:pPr>
        <w:rPr>
          <w:rFonts w:eastAsia="Calibri"/>
        </w:rPr>
      </w:pPr>
    </w:p>
    <w:tbl>
      <w:tblPr>
        <w:tblStyle w:val="TableGrid"/>
        <w:tblW w:w="10033" w:type="dxa"/>
        <w:tblLayout w:type="fixed"/>
        <w:tblLook w:val="0000" w:firstRow="0" w:lastRow="0" w:firstColumn="0" w:lastColumn="0" w:noHBand="0" w:noVBand="0"/>
      </w:tblPr>
      <w:tblGrid>
        <w:gridCol w:w="3111"/>
        <w:gridCol w:w="876"/>
        <w:gridCol w:w="876"/>
        <w:gridCol w:w="876"/>
        <w:gridCol w:w="2315"/>
        <w:gridCol w:w="1979"/>
      </w:tblGrid>
      <w:tr w:rsidR="006F3573" w:rsidRPr="006F3573" w14:paraId="1A9F9C19" w14:textId="77777777" w:rsidTr="00B01A34">
        <w:trPr>
          <w:trHeight w:val="59"/>
        </w:trPr>
        <w:tc>
          <w:tcPr>
            <w:tcW w:w="3111" w:type="dxa"/>
            <w:tcBorders>
              <w:top w:val="single" w:sz="8" w:space="0" w:color="auto"/>
              <w:left w:val="single" w:sz="8" w:space="0" w:color="auto"/>
              <w:bottom w:val="single" w:sz="8" w:space="0" w:color="auto"/>
              <w:right w:val="single" w:sz="8" w:space="0" w:color="auto"/>
            </w:tcBorders>
            <w:vAlign w:val="center"/>
          </w:tcPr>
          <w:p w14:paraId="79C486D0" w14:textId="68093289" w:rsidR="006F3573" w:rsidRPr="006F3573" w:rsidRDefault="006F3573" w:rsidP="006F3573">
            <w:pPr>
              <w:suppressAutoHyphens/>
              <w:autoSpaceDE w:val="0"/>
              <w:autoSpaceDN w:val="0"/>
              <w:adjustRightInd w:val="0"/>
              <w:spacing w:line="288" w:lineRule="auto"/>
              <w:jc w:val="center"/>
              <w:textAlignment w:val="center"/>
              <w:rPr>
                <w:rFonts w:eastAsiaTheme="minorHAnsi"/>
                <w:color w:val="000000"/>
                <w:sz w:val="18"/>
                <w:szCs w:val="18"/>
                <w:lang w:val="en-US"/>
              </w:rPr>
            </w:pPr>
            <w:r w:rsidRPr="006F3573">
              <w:rPr>
                <w:rFonts w:eastAsiaTheme="minorHAnsi"/>
                <w:b/>
                <w:bCs/>
                <w:color w:val="000000"/>
                <w:sz w:val="18"/>
                <w:szCs w:val="18"/>
                <w:lang w:val="en-US"/>
              </w:rPr>
              <w:t>Good Practices</w:t>
            </w:r>
          </w:p>
          <w:p w14:paraId="64F0E3A0" w14:textId="1EC2B869" w:rsidR="006F3573" w:rsidRPr="006F3573" w:rsidRDefault="009701AE" w:rsidP="006F3573">
            <w:pPr>
              <w:suppressAutoHyphens/>
              <w:autoSpaceDE w:val="0"/>
              <w:autoSpaceDN w:val="0"/>
              <w:adjustRightInd w:val="0"/>
              <w:spacing w:line="288" w:lineRule="auto"/>
              <w:jc w:val="center"/>
              <w:textAlignment w:val="center"/>
              <w:rPr>
                <w:rFonts w:eastAsiaTheme="minorHAnsi"/>
                <w:color w:val="000000"/>
                <w:lang w:val="en-US"/>
              </w:rPr>
            </w:pPr>
            <w:r w:rsidRPr="009701AE">
              <w:rPr>
                <w:rFonts w:eastAsiaTheme="minorHAnsi"/>
                <w:color w:val="000000"/>
                <w:lang w:val="en-US"/>
              </w:rPr>
              <w:sym w:font="Wingdings" w:char="F075"/>
            </w:r>
            <w:r w:rsidR="00B01A34">
              <w:rPr>
                <w:rFonts w:eastAsiaTheme="minorHAnsi"/>
                <w:color w:val="000000"/>
                <w:lang w:val="en-US"/>
              </w:rPr>
              <w:t xml:space="preserve"> </w:t>
            </w:r>
            <w:r w:rsidR="006F3573" w:rsidRPr="006F3573">
              <w:rPr>
                <w:rFonts w:eastAsiaTheme="minorHAnsi"/>
                <w:i/>
                <w:iCs/>
                <w:color w:val="000000"/>
                <w:sz w:val="18"/>
                <w:szCs w:val="18"/>
                <w:lang w:val="en-US"/>
              </w:rPr>
              <w:t>= first priority</w:t>
            </w:r>
          </w:p>
        </w:tc>
        <w:tc>
          <w:tcPr>
            <w:tcW w:w="876" w:type="dxa"/>
            <w:tcBorders>
              <w:top w:val="single" w:sz="8" w:space="0" w:color="auto"/>
              <w:left w:val="single" w:sz="8" w:space="0" w:color="auto"/>
              <w:bottom w:val="single" w:sz="8" w:space="0" w:color="auto"/>
            </w:tcBorders>
            <w:vAlign w:val="center"/>
          </w:tcPr>
          <w:p w14:paraId="08595DDA" w14:textId="7DD34449" w:rsidR="006F3573" w:rsidRPr="006F3573" w:rsidRDefault="006F3573" w:rsidP="003460B8">
            <w:pPr>
              <w:suppressAutoHyphens/>
              <w:autoSpaceDE w:val="0"/>
              <w:autoSpaceDN w:val="0"/>
              <w:adjustRightInd w:val="0"/>
              <w:spacing w:line="192"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Not Yet Started</w:t>
            </w:r>
          </w:p>
        </w:tc>
        <w:tc>
          <w:tcPr>
            <w:tcW w:w="876" w:type="dxa"/>
            <w:tcBorders>
              <w:top w:val="single" w:sz="8" w:space="0" w:color="auto"/>
              <w:bottom w:val="single" w:sz="8" w:space="0" w:color="auto"/>
            </w:tcBorders>
            <w:vAlign w:val="center"/>
          </w:tcPr>
          <w:p w14:paraId="677216CF" w14:textId="1A518004" w:rsidR="006F3573" w:rsidRPr="006F3573" w:rsidRDefault="006F3573" w:rsidP="006F3573">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Limited</w:t>
            </w:r>
          </w:p>
        </w:tc>
        <w:tc>
          <w:tcPr>
            <w:tcW w:w="876" w:type="dxa"/>
            <w:tcBorders>
              <w:top w:val="single" w:sz="8" w:space="0" w:color="auto"/>
              <w:bottom w:val="single" w:sz="8" w:space="0" w:color="auto"/>
              <w:right w:val="single" w:sz="8" w:space="0" w:color="auto"/>
            </w:tcBorders>
            <w:vAlign w:val="center"/>
          </w:tcPr>
          <w:p w14:paraId="1EE20042" w14:textId="5E9E0EDB" w:rsidR="006F3573" w:rsidRPr="006F3573" w:rsidRDefault="006F3573" w:rsidP="006F3573">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Solid</w:t>
            </w:r>
          </w:p>
        </w:tc>
        <w:tc>
          <w:tcPr>
            <w:tcW w:w="2315" w:type="dxa"/>
            <w:tcBorders>
              <w:top w:val="single" w:sz="8" w:space="0" w:color="auto"/>
              <w:left w:val="single" w:sz="8" w:space="0" w:color="auto"/>
              <w:bottom w:val="single" w:sz="8" w:space="0" w:color="auto"/>
              <w:right w:val="single" w:sz="8" w:space="0" w:color="auto"/>
            </w:tcBorders>
            <w:vAlign w:val="center"/>
          </w:tcPr>
          <w:p w14:paraId="5F309D85" w14:textId="3D4FDFCA" w:rsidR="006F3573" w:rsidRPr="006F3573" w:rsidRDefault="006F3573" w:rsidP="006F3573">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Description of Progress</w:t>
            </w:r>
          </w:p>
        </w:tc>
        <w:tc>
          <w:tcPr>
            <w:tcW w:w="1979" w:type="dxa"/>
            <w:tcBorders>
              <w:top w:val="single" w:sz="8" w:space="0" w:color="auto"/>
              <w:left w:val="single" w:sz="8" w:space="0" w:color="auto"/>
              <w:bottom w:val="single" w:sz="8" w:space="0" w:color="auto"/>
              <w:right w:val="single" w:sz="8" w:space="0" w:color="auto"/>
            </w:tcBorders>
            <w:vAlign w:val="center"/>
          </w:tcPr>
          <w:p w14:paraId="6717E456" w14:textId="43A8D193" w:rsidR="006F3573" w:rsidRPr="006F3573" w:rsidRDefault="006F3573" w:rsidP="006F3573">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Next Steps</w:t>
            </w:r>
          </w:p>
        </w:tc>
      </w:tr>
      <w:tr w:rsidR="003460B8" w:rsidRPr="006F3573" w14:paraId="5B5FFA36" w14:textId="77777777" w:rsidTr="00B01A34">
        <w:trPr>
          <w:trHeight w:val="59"/>
        </w:trPr>
        <w:tc>
          <w:tcPr>
            <w:tcW w:w="3111" w:type="dxa"/>
            <w:tcBorders>
              <w:top w:val="single" w:sz="8" w:space="0" w:color="auto"/>
              <w:left w:val="single" w:sz="8" w:space="0" w:color="auto"/>
              <w:bottom w:val="single" w:sz="8" w:space="0" w:color="auto"/>
              <w:right w:val="single" w:sz="8" w:space="0" w:color="auto"/>
            </w:tcBorders>
            <w:shd w:val="clear" w:color="auto" w:fill="auto"/>
          </w:tcPr>
          <w:p w14:paraId="31BA99A2" w14:textId="3065E251" w:rsidR="006F3573" w:rsidRPr="006F3573" w:rsidRDefault="00D04023" w:rsidP="006F3573">
            <w:pPr>
              <w:suppressAutoHyphens/>
              <w:autoSpaceDE w:val="0"/>
              <w:autoSpaceDN w:val="0"/>
              <w:adjustRightInd w:val="0"/>
              <w:spacing w:line="288" w:lineRule="auto"/>
              <w:textAlignment w:val="center"/>
              <w:rPr>
                <w:rFonts w:eastAsiaTheme="minorHAnsi"/>
                <w:color w:val="000000"/>
                <w:sz w:val="24"/>
                <w:szCs w:val="24"/>
                <w:lang w:val="en-US"/>
              </w:rPr>
            </w:pPr>
            <w:r w:rsidRPr="009701AE">
              <w:rPr>
                <w:rFonts w:eastAsiaTheme="minorHAnsi"/>
                <w:color w:val="000000"/>
                <w:lang w:val="en-US"/>
              </w:rPr>
              <w:sym w:font="Wingdings" w:char="F075"/>
            </w:r>
            <w:r w:rsidR="009701AE">
              <w:rPr>
                <w:rFonts w:eastAsiaTheme="minorHAnsi"/>
                <w:color w:val="000000"/>
                <w:lang w:val="en-US"/>
              </w:rPr>
              <w:t xml:space="preserve"> </w:t>
            </w:r>
            <w:r w:rsidR="006F3573" w:rsidRPr="006F3573">
              <w:rPr>
                <w:rFonts w:eastAsiaTheme="minorHAnsi"/>
                <w:color w:val="000000"/>
                <w:lang w:val="en-US"/>
              </w:rPr>
              <w:t xml:space="preserve">Policy scan to identify existing or emerging </w:t>
            </w:r>
            <w:r w:rsidR="006F3573" w:rsidRPr="006F3573">
              <w:rPr>
                <w:rFonts w:eastAsiaTheme="minorHAnsi"/>
                <w:color w:val="000000"/>
                <w:u w:val="thick"/>
                <w:lang w:val="en-US"/>
              </w:rPr>
              <w:t>city</w:t>
            </w:r>
            <w:r w:rsidR="006F3573" w:rsidRPr="006F3573">
              <w:rPr>
                <w:rFonts w:eastAsiaTheme="minorHAnsi"/>
                <w:color w:val="000000"/>
                <w:lang w:val="en-US"/>
              </w:rPr>
              <w:t xml:space="preserve"> </w:t>
            </w:r>
            <w:r w:rsidR="006F3573" w:rsidRPr="006F3573">
              <w:rPr>
                <w:rFonts w:eastAsiaTheme="minorHAnsi"/>
                <w:color w:val="000000"/>
                <w:u w:val="thick"/>
                <w:lang w:val="en-US"/>
              </w:rPr>
              <w:t>or department</w:t>
            </w:r>
            <w:r w:rsidR="006F3573" w:rsidRPr="006F3573">
              <w:rPr>
                <w:rFonts w:eastAsiaTheme="minorHAnsi"/>
                <w:color w:val="000000"/>
                <w:lang w:val="en-US"/>
              </w:rPr>
              <w:t xml:space="preserve"> policies or plans that can be leveraged or are needed to advance the goal of equitable access to nature.</w:t>
            </w:r>
          </w:p>
        </w:tc>
        <w:tc>
          <w:tcPr>
            <w:tcW w:w="876" w:type="dxa"/>
            <w:tcBorders>
              <w:top w:val="single" w:sz="8" w:space="0" w:color="auto"/>
              <w:left w:val="single" w:sz="8" w:space="0" w:color="auto"/>
              <w:bottom w:val="single" w:sz="8" w:space="0" w:color="auto"/>
              <w:right w:val="single" w:sz="4" w:space="0" w:color="7F7F7F" w:themeColor="text1" w:themeTint="80"/>
            </w:tcBorders>
          </w:tcPr>
          <w:p w14:paraId="5EA4B637"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8" w:space="0" w:color="auto"/>
              <w:right w:val="single" w:sz="4" w:space="0" w:color="7F7F7F" w:themeColor="text1" w:themeTint="80"/>
            </w:tcBorders>
          </w:tcPr>
          <w:p w14:paraId="6FEF3811"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8" w:space="0" w:color="auto"/>
              <w:right w:val="single" w:sz="8" w:space="0" w:color="auto"/>
            </w:tcBorders>
          </w:tcPr>
          <w:p w14:paraId="4746C715"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2315" w:type="dxa"/>
            <w:tcBorders>
              <w:top w:val="single" w:sz="8" w:space="0" w:color="auto"/>
              <w:left w:val="single" w:sz="8" w:space="0" w:color="auto"/>
              <w:bottom w:val="single" w:sz="8" w:space="0" w:color="auto"/>
              <w:right w:val="single" w:sz="8" w:space="0" w:color="auto"/>
            </w:tcBorders>
          </w:tcPr>
          <w:p w14:paraId="0150417B"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1979" w:type="dxa"/>
            <w:vMerge w:val="restart"/>
            <w:tcBorders>
              <w:top w:val="single" w:sz="8" w:space="0" w:color="auto"/>
              <w:left w:val="single" w:sz="8" w:space="0" w:color="auto"/>
              <w:bottom w:val="single" w:sz="8" w:space="0" w:color="auto"/>
              <w:right w:val="single" w:sz="8" w:space="0" w:color="auto"/>
            </w:tcBorders>
          </w:tcPr>
          <w:p w14:paraId="7EECBEC8"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r>
      <w:tr w:rsidR="003460B8" w:rsidRPr="006F3573" w14:paraId="7A3A7028" w14:textId="77777777" w:rsidTr="009701AE">
        <w:trPr>
          <w:trHeight w:val="59"/>
        </w:trPr>
        <w:tc>
          <w:tcPr>
            <w:tcW w:w="3111" w:type="dxa"/>
            <w:tcBorders>
              <w:top w:val="single" w:sz="8" w:space="0" w:color="auto"/>
              <w:left w:val="single" w:sz="8" w:space="0" w:color="auto"/>
              <w:bottom w:val="single" w:sz="4" w:space="0" w:color="7F7F7F" w:themeColor="text1" w:themeTint="80"/>
              <w:right w:val="single" w:sz="8" w:space="0" w:color="auto"/>
            </w:tcBorders>
            <w:shd w:val="clear" w:color="auto" w:fill="auto"/>
          </w:tcPr>
          <w:p w14:paraId="0C0EE33B" w14:textId="2AAAB1C5" w:rsidR="006F3573" w:rsidRPr="006F3573" w:rsidRDefault="009701AE" w:rsidP="006F3573">
            <w:pPr>
              <w:suppressAutoHyphens/>
              <w:autoSpaceDE w:val="0"/>
              <w:autoSpaceDN w:val="0"/>
              <w:adjustRightInd w:val="0"/>
              <w:spacing w:line="288" w:lineRule="auto"/>
              <w:textAlignment w:val="center"/>
              <w:rPr>
                <w:rFonts w:eastAsiaTheme="minorHAnsi"/>
                <w:color w:val="000000"/>
                <w:sz w:val="24"/>
                <w:szCs w:val="24"/>
                <w:lang w:val="en-US"/>
              </w:rPr>
            </w:pPr>
            <w:r w:rsidRPr="009701AE">
              <w:rPr>
                <w:rFonts w:eastAsiaTheme="minorHAnsi"/>
                <w:color w:val="000000"/>
                <w:lang w:val="en-US"/>
              </w:rPr>
              <w:sym w:font="Wingdings" w:char="F075"/>
            </w:r>
            <w:r>
              <w:rPr>
                <w:rFonts w:eastAsiaTheme="minorHAnsi"/>
                <w:color w:val="000000"/>
                <w:lang w:val="en-US"/>
              </w:rPr>
              <w:t xml:space="preserve"> </w:t>
            </w:r>
            <w:r w:rsidR="006F3573" w:rsidRPr="006F3573">
              <w:rPr>
                <w:rFonts w:eastAsiaTheme="minorHAnsi"/>
                <w:color w:val="000000"/>
                <w:lang w:val="en-US"/>
              </w:rPr>
              <w:t xml:space="preserve">Policy scan to identify existing or emerging </w:t>
            </w:r>
            <w:r w:rsidR="006F3573" w:rsidRPr="006F3573">
              <w:rPr>
                <w:rFonts w:eastAsiaTheme="minorHAnsi"/>
                <w:color w:val="000000"/>
                <w:u w:val="thick"/>
                <w:lang w:val="en-US"/>
              </w:rPr>
              <w:t>organization-level</w:t>
            </w:r>
            <w:r w:rsidR="006F3573" w:rsidRPr="006F3573">
              <w:rPr>
                <w:rFonts w:eastAsiaTheme="minorHAnsi"/>
                <w:color w:val="000000"/>
                <w:lang w:val="en-US"/>
              </w:rPr>
              <w:t xml:space="preserve"> policies or plans that can be leveraged or are needed to advance the goal of equitable access to nature.</w:t>
            </w:r>
          </w:p>
        </w:tc>
        <w:tc>
          <w:tcPr>
            <w:tcW w:w="876" w:type="dxa"/>
            <w:tcBorders>
              <w:top w:val="single" w:sz="8" w:space="0" w:color="auto"/>
              <w:left w:val="single" w:sz="8" w:space="0" w:color="auto"/>
              <w:bottom w:val="single" w:sz="4" w:space="0" w:color="7F7F7F" w:themeColor="text1" w:themeTint="80"/>
              <w:right w:val="single" w:sz="4" w:space="0" w:color="7F7F7F" w:themeColor="text1" w:themeTint="80"/>
            </w:tcBorders>
          </w:tcPr>
          <w:p w14:paraId="322FFA58"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4" w:space="0" w:color="7F7F7F" w:themeColor="text1" w:themeTint="80"/>
            </w:tcBorders>
          </w:tcPr>
          <w:p w14:paraId="75A3C660"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8" w:space="0" w:color="auto"/>
            </w:tcBorders>
          </w:tcPr>
          <w:p w14:paraId="26FE4ADC"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2315" w:type="dxa"/>
            <w:tcBorders>
              <w:top w:val="single" w:sz="8" w:space="0" w:color="auto"/>
              <w:left w:val="single" w:sz="8" w:space="0" w:color="auto"/>
              <w:bottom w:val="single" w:sz="4" w:space="0" w:color="7F7F7F" w:themeColor="text1" w:themeTint="80"/>
              <w:right w:val="single" w:sz="8" w:space="0" w:color="auto"/>
            </w:tcBorders>
          </w:tcPr>
          <w:p w14:paraId="048AA8AD"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1979" w:type="dxa"/>
            <w:vMerge/>
            <w:tcBorders>
              <w:top w:val="single" w:sz="8" w:space="0" w:color="auto"/>
              <w:left w:val="single" w:sz="8" w:space="0" w:color="auto"/>
              <w:bottom w:val="single" w:sz="8" w:space="0" w:color="auto"/>
              <w:right w:val="single" w:sz="8" w:space="0" w:color="auto"/>
            </w:tcBorders>
          </w:tcPr>
          <w:p w14:paraId="5675A4A7"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r>
      <w:tr w:rsidR="003460B8" w:rsidRPr="006F3573" w14:paraId="02C10CAE"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2EEDB867" w14:textId="10EEFDBE" w:rsidR="006F3573" w:rsidRPr="006F3573" w:rsidRDefault="009701AE" w:rsidP="006F3573">
            <w:pPr>
              <w:suppressAutoHyphens/>
              <w:autoSpaceDE w:val="0"/>
              <w:autoSpaceDN w:val="0"/>
              <w:adjustRightInd w:val="0"/>
              <w:spacing w:line="288" w:lineRule="auto"/>
              <w:textAlignment w:val="center"/>
              <w:rPr>
                <w:rFonts w:eastAsiaTheme="minorHAnsi"/>
                <w:color w:val="000000"/>
                <w:sz w:val="24"/>
                <w:szCs w:val="24"/>
                <w:lang w:val="en-US"/>
              </w:rPr>
            </w:pPr>
            <w:r w:rsidRPr="009701AE">
              <w:rPr>
                <w:rFonts w:eastAsiaTheme="minorHAnsi"/>
                <w:color w:val="000000"/>
                <w:lang w:val="en-US"/>
              </w:rPr>
              <w:sym w:font="Wingdings" w:char="F075"/>
            </w:r>
            <w:r>
              <w:rPr>
                <w:rFonts w:eastAsiaTheme="minorHAnsi"/>
                <w:color w:val="000000"/>
                <w:lang w:val="en-US"/>
              </w:rPr>
              <w:t xml:space="preserve"> </w:t>
            </w:r>
            <w:r w:rsidR="006F3573" w:rsidRPr="006F3573">
              <w:rPr>
                <w:rFonts w:eastAsiaTheme="minorHAnsi"/>
                <w:color w:val="000000"/>
                <w:lang w:val="en-US"/>
              </w:rPr>
              <w:t xml:space="preserve">Policy scan to identify existing or emerging </w:t>
            </w:r>
            <w:r w:rsidR="006F3573" w:rsidRPr="006F3573">
              <w:rPr>
                <w:rFonts w:eastAsiaTheme="minorHAnsi"/>
                <w:color w:val="000000"/>
                <w:u w:val="thick"/>
                <w:lang w:val="en-US"/>
              </w:rPr>
              <w:t>state-</w:t>
            </w:r>
            <w:r w:rsidR="006F3573" w:rsidRPr="006F3573">
              <w:rPr>
                <w:rFonts w:eastAsiaTheme="minorHAnsi"/>
                <w:color w:val="000000"/>
                <w:lang w:val="en-US"/>
              </w:rPr>
              <w:t xml:space="preserve"> </w:t>
            </w:r>
            <w:r w:rsidR="006F3573" w:rsidRPr="006F3573">
              <w:rPr>
                <w:rFonts w:eastAsiaTheme="minorHAnsi"/>
                <w:color w:val="000000"/>
                <w:u w:val="thick"/>
                <w:lang w:val="en-US"/>
              </w:rPr>
              <w:t>or national-level</w:t>
            </w:r>
            <w:r w:rsidR="006F3573" w:rsidRPr="006F3573">
              <w:rPr>
                <w:rFonts w:eastAsiaTheme="minorHAnsi"/>
                <w:color w:val="000000"/>
                <w:lang w:val="en-US"/>
              </w:rPr>
              <w:t xml:space="preserve"> policies or initiatives (e.g., 10 Minute Walk, Every Kid in a Park) that can be leveraged to advance the goal of equitable access to nature.</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70C80348"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32E661"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6FBCEF93"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3E3FE086"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339553EA"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r>
      <w:tr w:rsidR="003460B8" w:rsidRPr="006F3573" w14:paraId="0D7145CC" w14:textId="77777777" w:rsidTr="009701AE">
        <w:trPr>
          <w:trHeight w:val="974"/>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43102C6D" w14:textId="77777777" w:rsidR="006F3573" w:rsidRPr="006F3573" w:rsidRDefault="006F3573" w:rsidP="006F3573">
            <w:pPr>
              <w:suppressAutoHyphens/>
              <w:autoSpaceDE w:val="0"/>
              <w:autoSpaceDN w:val="0"/>
              <w:adjustRightInd w:val="0"/>
              <w:spacing w:line="288" w:lineRule="auto"/>
              <w:textAlignment w:val="center"/>
              <w:rPr>
                <w:rFonts w:eastAsiaTheme="minorHAnsi"/>
                <w:color w:val="000000"/>
                <w:sz w:val="24"/>
                <w:szCs w:val="24"/>
                <w:lang w:val="en-US"/>
              </w:rPr>
            </w:pPr>
            <w:r w:rsidRPr="006F3573">
              <w:rPr>
                <w:rFonts w:eastAsiaTheme="minorHAnsi"/>
                <w:color w:val="000000"/>
                <w:lang w:val="en-US"/>
              </w:rPr>
              <w:t>Relationships with stakeholders/advocates who can promote policy change.</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5E853ACC"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2D95DA"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47DA9BB2"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2893CACA"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48D77A07"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r>
      <w:tr w:rsidR="003460B8" w:rsidRPr="006F3573" w14:paraId="2022C877" w14:textId="77777777" w:rsidTr="009701AE">
        <w:trPr>
          <w:trHeight w:val="59"/>
        </w:trPr>
        <w:tc>
          <w:tcPr>
            <w:tcW w:w="3111" w:type="dxa"/>
            <w:tcBorders>
              <w:top w:val="single" w:sz="4" w:space="0" w:color="7F7F7F" w:themeColor="text1" w:themeTint="80"/>
              <w:left w:val="single" w:sz="8" w:space="0" w:color="auto"/>
              <w:bottom w:val="single" w:sz="8" w:space="0" w:color="auto"/>
              <w:right w:val="single" w:sz="8" w:space="0" w:color="auto"/>
            </w:tcBorders>
          </w:tcPr>
          <w:p w14:paraId="4D8F6220" w14:textId="77777777" w:rsidR="006F3573" w:rsidRPr="006F3573" w:rsidRDefault="006F3573" w:rsidP="006F3573">
            <w:pPr>
              <w:suppressAutoHyphens/>
              <w:autoSpaceDE w:val="0"/>
              <w:autoSpaceDN w:val="0"/>
              <w:adjustRightInd w:val="0"/>
              <w:spacing w:line="288" w:lineRule="auto"/>
              <w:textAlignment w:val="center"/>
              <w:rPr>
                <w:rFonts w:eastAsiaTheme="minorHAnsi"/>
                <w:color w:val="000000"/>
                <w:sz w:val="24"/>
                <w:szCs w:val="24"/>
                <w:lang w:val="en-US"/>
              </w:rPr>
            </w:pPr>
            <w:r w:rsidRPr="006F3573">
              <w:rPr>
                <w:rFonts w:eastAsiaTheme="minorHAnsi"/>
                <w:color w:val="000000"/>
                <w:lang w:val="en-US"/>
              </w:rPr>
              <w:t>Ongoing follow-up/monitoring of policy implementation.</w:t>
            </w:r>
          </w:p>
        </w:tc>
        <w:tc>
          <w:tcPr>
            <w:tcW w:w="876" w:type="dxa"/>
            <w:tcBorders>
              <w:top w:val="single" w:sz="4" w:space="0" w:color="7F7F7F" w:themeColor="text1" w:themeTint="80"/>
              <w:left w:val="single" w:sz="8" w:space="0" w:color="auto"/>
              <w:bottom w:val="single" w:sz="8" w:space="0" w:color="auto"/>
              <w:right w:val="single" w:sz="4" w:space="0" w:color="7F7F7F" w:themeColor="text1" w:themeTint="80"/>
            </w:tcBorders>
          </w:tcPr>
          <w:p w14:paraId="10B43640"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4" w:space="0" w:color="7F7F7F" w:themeColor="text1" w:themeTint="80"/>
            </w:tcBorders>
          </w:tcPr>
          <w:p w14:paraId="6C91F9CF"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8" w:space="0" w:color="auto"/>
            </w:tcBorders>
          </w:tcPr>
          <w:p w14:paraId="37295BC2"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8" w:space="0" w:color="auto"/>
              <w:right w:val="single" w:sz="8" w:space="0" w:color="auto"/>
            </w:tcBorders>
          </w:tcPr>
          <w:p w14:paraId="48B1E822"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6C234534" w14:textId="77777777" w:rsidR="006F3573" w:rsidRPr="006F3573" w:rsidRDefault="006F3573" w:rsidP="006F3573">
            <w:pPr>
              <w:autoSpaceDE w:val="0"/>
              <w:autoSpaceDN w:val="0"/>
              <w:adjustRightInd w:val="0"/>
              <w:spacing w:line="240" w:lineRule="auto"/>
              <w:rPr>
                <w:rFonts w:eastAsiaTheme="minorHAnsi"/>
                <w:sz w:val="24"/>
                <w:szCs w:val="24"/>
                <w:lang w:val="en-US"/>
              </w:rPr>
            </w:pPr>
          </w:p>
        </w:tc>
      </w:tr>
    </w:tbl>
    <w:p w14:paraId="0308A158" w14:textId="7D22708D" w:rsidR="006F3573" w:rsidRDefault="006F3573" w:rsidP="00FE5C3C">
      <w:pPr>
        <w:rPr>
          <w:rFonts w:eastAsia="Calibri"/>
        </w:rPr>
      </w:pPr>
    </w:p>
    <w:p w14:paraId="2D44CB49" w14:textId="433775E1" w:rsidR="006F3573" w:rsidRDefault="006F3573" w:rsidP="00FE5C3C">
      <w:pPr>
        <w:rPr>
          <w:rFonts w:eastAsia="Calibri"/>
        </w:rPr>
      </w:pPr>
    </w:p>
    <w:p w14:paraId="44216FF4" w14:textId="77777777" w:rsidR="003460B8" w:rsidRDefault="003460B8">
      <w:pPr>
        <w:spacing w:after="160" w:line="259" w:lineRule="auto"/>
        <w:rPr>
          <w:rFonts w:ascii="Arial Black" w:eastAsia="Calibri" w:hAnsi="Arial Black"/>
          <w:b/>
          <w:sz w:val="28"/>
          <w:szCs w:val="28"/>
        </w:rPr>
      </w:pPr>
      <w:r>
        <w:rPr>
          <w:rFonts w:ascii="Arial Black" w:eastAsia="Calibri" w:hAnsi="Arial Black"/>
          <w:b/>
          <w:sz w:val="28"/>
          <w:szCs w:val="28"/>
        </w:rPr>
        <w:br w:type="page"/>
      </w:r>
    </w:p>
    <w:p w14:paraId="41B201B8" w14:textId="34308314" w:rsidR="006F3573" w:rsidRDefault="006F3573" w:rsidP="00FE5C3C">
      <w:pPr>
        <w:rPr>
          <w:rFonts w:eastAsia="Calibri"/>
          <w:b/>
        </w:rPr>
      </w:pPr>
      <w:r w:rsidRPr="00A25CAA">
        <w:rPr>
          <w:rFonts w:ascii="Arial Black" w:eastAsia="Calibri" w:hAnsi="Arial Black"/>
          <w:b/>
          <w:color w:val="7A9A01" w:themeColor="accent1"/>
          <w:sz w:val="28"/>
          <w:szCs w:val="28"/>
        </w:rPr>
        <w:lastRenderedPageBreak/>
        <w:t>PRACTICES:</w:t>
      </w:r>
      <w:r w:rsidRPr="00A25CAA">
        <w:rPr>
          <w:rFonts w:eastAsia="Calibri"/>
          <w:b/>
          <w:color w:val="7A9A01" w:themeColor="accent1"/>
          <w:sz w:val="28"/>
          <w:szCs w:val="28"/>
        </w:rPr>
        <w:t xml:space="preserve"> </w:t>
      </w:r>
      <w:r w:rsidRPr="0052173A">
        <w:rPr>
          <w:rFonts w:eastAsia="Calibri"/>
          <w:b/>
        </w:rPr>
        <w:t>New practices and expanded programs that support equitable access to nature.</w:t>
      </w:r>
    </w:p>
    <w:p w14:paraId="1F2D3A5D" w14:textId="146E835A" w:rsidR="006F3573" w:rsidRDefault="006F3573" w:rsidP="00FE5C3C">
      <w:pPr>
        <w:rPr>
          <w:rFonts w:eastAsia="Calibri"/>
          <w:b/>
        </w:rPr>
      </w:pPr>
    </w:p>
    <w:tbl>
      <w:tblPr>
        <w:tblStyle w:val="TableGrid"/>
        <w:tblW w:w="10033" w:type="dxa"/>
        <w:tblLayout w:type="fixed"/>
        <w:tblLook w:val="0000" w:firstRow="0" w:lastRow="0" w:firstColumn="0" w:lastColumn="0" w:noHBand="0" w:noVBand="0"/>
      </w:tblPr>
      <w:tblGrid>
        <w:gridCol w:w="3111"/>
        <w:gridCol w:w="876"/>
        <w:gridCol w:w="876"/>
        <w:gridCol w:w="876"/>
        <w:gridCol w:w="2315"/>
        <w:gridCol w:w="1979"/>
      </w:tblGrid>
      <w:tr w:rsidR="003460B8" w:rsidRPr="006F3573" w14:paraId="6F8DEB2A" w14:textId="77777777" w:rsidTr="00B01A34">
        <w:trPr>
          <w:trHeight w:val="59"/>
        </w:trPr>
        <w:tc>
          <w:tcPr>
            <w:tcW w:w="3111" w:type="dxa"/>
            <w:tcBorders>
              <w:top w:val="single" w:sz="8" w:space="0" w:color="auto"/>
              <w:left w:val="single" w:sz="8" w:space="0" w:color="auto"/>
              <w:bottom w:val="single" w:sz="8" w:space="0" w:color="auto"/>
              <w:right w:val="single" w:sz="8" w:space="0" w:color="auto"/>
            </w:tcBorders>
            <w:vAlign w:val="center"/>
          </w:tcPr>
          <w:p w14:paraId="37AF7383"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color w:val="000000"/>
                <w:sz w:val="18"/>
                <w:szCs w:val="18"/>
                <w:lang w:val="en-US"/>
              </w:rPr>
            </w:pPr>
            <w:r w:rsidRPr="006F3573">
              <w:rPr>
                <w:rFonts w:eastAsiaTheme="minorHAnsi"/>
                <w:b/>
                <w:bCs/>
                <w:color w:val="000000"/>
                <w:sz w:val="18"/>
                <w:szCs w:val="18"/>
                <w:lang w:val="en-US"/>
              </w:rPr>
              <w:t>Good Practices</w:t>
            </w:r>
          </w:p>
          <w:p w14:paraId="60EF456D" w14:textId="7749FE0E" w:rsidR="003460B8" w:rsidRPr="006F3573" w:rsidRDefault="009701AE" w:rsidP="003D1F20">
            <w:pPr>
              <w:suppressAutoHyphens/>
              <w:autoSpaceDE w:val="0"/>
              <w:autoSpaceDN w:val="0"/>
              <w:adjustRightInd w:val="0"/>
              <w:spacing w:line="288" w:lineRule="auto"/>
              <w:jc w:val="center"/>
              <w:textAlignment w:val="center"/>
              <w:rPr>
                <w:rFonts w:eastAsiaTheme="minorHAnsi"/>
                <w:color w:val="000000"/>
                <w:lang w:val="en-US"/>
              </w:rPr>
            </w:pPr>
            <w:r w:rsidRPr="009701AE">
              <w:rPr>
                <w:rFonts w:eastAsiaTheme="minorHAnsi"/>
                <w:color w:val="000000"/>
                <w:lang w:val="en-US"/>
              </w:rPr>
              <w:sym w:font="Wingdings" w:char="F075"/>
            </w:r>
            <w:r w:rsidR="003460B8" w:rsidRPr="006F3573">
              <w:rPr>
                <w:rFonts w:eastAsiaTheme="minorHAnsi"/>
                <w:i/>
                <w:iCs/>
                <w:color w:val="000000"/>
                <w:sz w:val="18"/>
                <w:szCs w:val="18"/>
                <w:lang w:val="en-US"/>
              </w:rPr>
              <w:t>= first priority</w:t>
            </w:r>
          </w:p>
        </w:tc>
        <w:tc>
          <w:tcPr>
            <w:tcW w:w="876" w:type="dxa"/>
            <w:tcBorders>
              <w:top w:val="single" w:sz="8" w:space="0" w:color="auto"/>
              <w:left w:val="single" w:sz="8" w:space="0" w:color="auto"/>
              <w:bottom w:val="single" w:sz="8" w:space="0" w:color="auto"/>
            </w:tcBorders>
            <w:vAlign w:val="center"/>
          </w:tcPr>
          <w:p w14:paraId="56474275" w14:textId="77777777" w:rsidR="003460B8" w:rsidRPr="006F3573" w:rsidRDefault="003460B8" w:rsidP="003D1F20">
            <w:pPr>
              <w:suppressAutoHyphens/>
              <w:autoSpaceDE w:val="0"/>
              <w:autoSpaceDN w:val="0"/>
              <w:adjustRightInd w:val="0"/>
              <w:spacing w:line="192"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Not Yet Started</w:t>
            </w:r>
          </w:p>
        </w:tc>
        <w:tc>
          <w:tcPr>
            <w:tcW w:w="876" w:type="dxa"/>
            <w:tcBorders>
              <w:top w:val="single" w:sz="8" w:space="0" w:color="auto"/>
              <w:bottom w:val="single" w:sz="8" w:space="0" w:color="auto"/>
            </w:tcBorders>
            <w:vAlign w:val="center"/>
          </w:tcPr>
          <w:p w14:paraId="06CD76DF"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Limited</w:t>
            </w:r>
          </w:p>
        </w:tc>
        <w:tc>
          <w:tcPr>
            <w:tcW w:w="876" w:type="dxa"/>
            <w:tcBorders>
              <w:top w:val="single" w:sz="8" w:space="0" w:color="auto"/>
              <w:bottom w:val="single" w:sz="8" w:space="0" w:color="auto"/>
              <w:right w:val="single" w:sz="8" w:space="0" w:color="auto"/>
            </w:tcBorders>
            <w:vAlign w:val="center"/>
          </w:tcPr>
          <w:p w14:paraId="1355FFDD"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Solid</w:t>
            </w:r>
          </w:p>
        </w:tc>
        <w:tc>
          <w:tcPr>
            <w:tcW w:w="2315" w:type="dxa"/>
            <w:tcBorders>
              <w:top w:val="single" w:sz="8" w:space="0" w:color="auto"/>
              <w:left w:val="single" w:sz="8" w:space="0" w:color="auto"/>
              <w:bottom w:val="single" w:sz="8" w:space="0" w:color="auto"/>
              <w:right w:val="single" w:sz="8" w:space="0" w:color="auto"/>
            </w:tcBorders>
            <w:vAlign w:val="center"/>
          </w:tcPr>
          <w:p w14:paraId="65457343"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Description of Progress</w:t>
            </w:r>
          </w:p>
        </w:tc>
        <w:tc>
          <w:tcPr>
            <w:tcW w:w="1979" w:type="dxa"/>
            <w:tcBorders>
              <w:top w:val="single" w:sz="8" w:space="0" w:color="auto"/>
              <w:left w:val="single" w:sz="8" w:space="0" w:color="auto"/>
              <w:bottom w:val="single" w:sz="8" w:space="0" w:color="auto"/>
              <w:right w:val="single" w:sz="8" w:space="0" w:color="auto"/>
            </w:tcBorders>
            <w:vAlign w:val="center"/>
          </w:tcPr>
          <w:p w14:paraId="3463B119"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Next Steps</w:t>
            </w:r>
          </w:p>
        </w:tc>
      </w:tr>
      <w:tr w:rsidR="003460B8" w:rsidRPr="006F3573" w14:paraId="196F8688" w14:textId="77777777" w:rsidTr="00B01A34">
        <w:trPr>
          <w:trHeight w:val="59"/>
        </w:trPr>
        <w:tc>
          <w:tcPr>
            <w:tcW w:w="3111" w:type="dxa"/>
            <w:tcBorders>
              <w:top w:val="single" w:sz="8" w:space="0" w:color="auto"/>
              <w:left w:val="single" w:sz="8" w:space="0" w:color="auto"/>
              <w:bottom w:val="single" w:sz="4" w:space="0" w:color="7F7F7F" w:themeColor="text1" w:themeTint="80"/>
              <w:right w:val="single" w:sz="8" w:space="0" w:color="auto"/>
            </w:tcBorders>
            <w:shd w:val="clear" w:color="auto" w:fill="auto"/>
          </w:tcPr>
          <w:p w14:paraId="3283975B" w14:textId="6ED578EC"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Assessment of community assets, desires, and needs that includes voices from the community.</w:t>
            </w:r>
          </w:p>
        </w:tc>
        <w:tc>
          <w:tcPr>
            <w:tcW w:w="876" w:type="dxa"/>
            <w:tcBorders>
              <w:top w:val="single" w:sz="8" w:space="0" w:color="auto"/>
              <w:left w:val="single" w:sz="8" w:space="0" w:color="auto"/>
              <w:bottom w:val="single" w:sz="4" w:space="0" w:color="7F7F7F" w:themeColor="text1" w:themeTint="80"/>
              <w:right w:val="single" w:sz="4" w:space="0" w:color="7F7F7F" w:themeColor="text1" w:themeTint="80"/>
            </w:tcBorders>
          </w:tcPr>
          <w:p w14:paraId="7D52438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4" w:space="0" w:color="7F7F7F" w:themeColor="text1" w:themeTint="80"/>
            </w:tcBorders>
          </w:tcPr>
          <w:p w14:paraId="57F5076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8" w:space="0" w:color="auto"/>
            </w:tcBorders>
          </w:tcPr>
          <w:p w14:paraId="6E29DC5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8" w:space="0" w:color="auto"/>
              <w:left w:val="single" w:sz="8" w:space="0" w:color="auto"/>
              <w:bottom w:val="single" w:sz="4" w:space="0" w:color="7F7F7F" w:themeColor="text1" w:themeTint="80"/>
              <w:right w:val="single" w:sz="8" w:space="0" w:color="auto"/>
            </w:tcBorders>
          </w:tcPr>
          <w:p w14:paraId="56F72BA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val="restart"/>
            <w:tcBorders>
              <w:top w:val="single" w:sz="8" w:space="0" w:color="auto"/>
              <w:left w:val="single" w:sz="8" w:space="0" w:color="auto"/>
              <w:bottom w:val="single" w:sz="8" w:space="0" w:color="auto"/>
              <w:right w:val="single" w:sz="8" w:space="0" w:color="auto"/>
            </w:tcBorders>
          </w:tcPr>
          <w:p w14:paraId="63539B0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2FD9582B"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6688D636" w14:textId="4FA736A9"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Clearly identified goals and activities for each strategy that prioritize youth of color.</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2A8EC86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AB221C"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3A486E5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07BD646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07C1C61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217C0825"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40182E1B" w14:textId="6C558ADB"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Data collection strategy in place to track progress and outcomes including those related to equity.</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7AAD9C65"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55BFA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01A7731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0FF817F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3BBB74C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70019496" w14:textId="77777777" w:rsidTr="009701AE">
        <w:trPr>
          <w:trHeight w:val="974"/>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2E512964" w14:textId="6ED5ABBA"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Well-developed, effective, diverse teams to lead the work in each strategy.</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7AADB2C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B040C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28B1ED0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4CDF248C"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2789E421"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7C6A5D76"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1310F843" w14:textId="61BB7F4C" w:rsidR="003460B8" w:rsidRPr="003460B8"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Key city/department leaders engaged to lead or host strategy work.</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0D10D82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A40A09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7C5D8D9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2C0D66F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193409D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078DF419"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07F5E90F" w14:textId="25AF1256" w:rsidR="003460B8" w:rsidRPr="003460B8" w:rsidRDefault="003460B8" w:rsidP="003D1F20">
            <w:pPr>
              <w:suppressAutoHyphens/>
              <w:autoSpaceDE w:val="0"/>
              <w:autoSpaceDN w:val="0"/>
              <w:adjustRightInd w:val="0"/>
              <w:spacing w:line="288" w:lineRule="auto"/>
              <w:textAlignment w:val="center"/>
              <w:rPr>
                <w:rFonts w:eastAsiaTheme="minorHAnsi"/>
                <w:color w:val="000000"/>
                <w:lang w:val="en-US"/>
              </w:rPr>
            </w:pPr>
            <w:r w:rsidRPr="003460B8">
              <w:rPr>
                <w:rFonts w:eastAsiaTheme="minorHAnsi"/>
                <w:color w:val="000000"/>
                <w:lang w:val="en-US"/>
              </w:rPr>
              <w:t>Clear workplans that align activities in each strategy and guide the work.</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7FFA9E2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91D18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11206025"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22152A15"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20FC3BC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6D356354" w14:textId="77777777" w:rsidTr="00DD090D">
        <w:trPr>
          <w:trHeight w:val="59"/>
        </w:trPr>
        <w:tc>
          <w:tcPr>
            <w:tcW w:w="3111" w:type="dxa"/>
            <w:tcBorders>
              <w:top w:val="single" w:sz="4" w:space="0" w:color="7F7F7F" w:themeColor="text1" w:themeTint="80"/>
              <w:left w:val="single" w:sz="8" w:space="0" w:color="auto"/>
              <w:bottom w:val="single" w:sz="8" w:space="0" w:color="auto"/>
              <w:right w:val="single" w:sz="8" w:space="0" w:color="auto"/>
            </w:tcBorders>
          </w:tcPr>
          <w:p w14:paraId="07AE2D17" w14:textId="3D4B5275" w:rsidR="003460B8" w:rsidRPr="006F3573" w:rsidRDefault="003460B8" w:rsidP="003D1F20">
            <w:pPr>
              <w:suppressAutoHyphens/>
              <w:autoSpaceDE w:val="0"/>
              <w:autoSpaceDN w:val="0"/>
              <w:adjustRightInd w:val="0"/>
              <w:spacing w:line="288" w:lineRule="auto"/>
              <w:textAlignment w:val="center"/>
              <w:rPr>
                <w:rFonts w:eastAsiaTheme="minorHAnsi"/>
                <w:color w:val="000000"/>
                <w:lang w:val="en-US"/>
              </w:rPr>
            </w:pPr>
            <w:r w:rsidRPr="003460B8">
              <w:rPr>
                <w:rFonts w:eastAsiaTheme="minorHAnsi"/>
                <w:color w:val="000000"/>
                <w:lang w:val="en-US"/>
              </w:rPr>
              <w:t>Data regularly used to inform decision-making and improvement.</w:t>
            </w:r>
          </w:p>
        </w:tc>
        <w:tc>
          <w:tcPr>
            <w:tcW w:w="876" w:type="dxa"/>
            <w:tcBorders>
              <w:top w:val="single" w:sz="4" w:space="0" w:color="7F7F7F" w:themeColor="text1" w:themeTint="80"/>
              <w:left w:val="single" w:sz="8" w:space="0" w:color="auto"/>
              <w:bottom w:val="single" w:sz="8" w:space="0" w:color="auto"/>
              <w:right w:val="single" w:sz="4" w:space="0" w:color="7F7F7F" w:themeColor="text1" w:themeTint="80"/>
            </w:tcBorders>
          </w:tcPr>
          <w:p w14:paraId="400482BA"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4" w:space="0" w:color="7F7F7F" w:themeColor="text1" w:themeTint="80"/>
            </w:tcBorders>
          </w:tcPr>
          <w:p w14:paraId="0817FC5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8" w:space="0" w:color="auto"/>
            </w:tcBorders>
          </w:tcPr>
          <w:p w14:paraId="1B37E56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8" w:space="0" w:color="auto"/>
              <w:right w:val="single" w:sz="8" w:space="0" w:color="auto"/>
            </w:tcBorders>
          </w:tcPr>
          <w:p w14:paraId="4A69684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48D34CC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bl>
    <w:p w14:paraId="6EB1D7C4" w14:textId="77777777" w:rsidR="003460B8" w:rsidRDefault="003460B8" w:rsidP="00FE5C3C">
      <w:pPr>
        <w:rPr>
          <w:rFonts w:eastAsia="Calibri"/>
          <w:b/>
        </w:rPr>
      </w:pPr>
    </w:p>
    <w:p w14:paraId="4C9C1211" w14:textId="77777777" w:rsidR="003460B8" w:rsidRDefault="003460B8">
      <w:pPr>
        <w:spacing w:after="160" w:line="259" w:lineRule="auto"/>
        <w:rPr>
          <w:rFonts w:ascii="Arial Black" w:eastAsia="Calibri" w:hAnsi="Arial Black"/>
          <w:b/>
          <w:sz w:val="28"/>
          <w:szCs w:val="28"/>
        </w:rPr>
      </w:pPr>
      <w:r>
        <w:rPr>
          <w:rFonts w:ascii="Arial Black" w:eastAsia="Calibri" w:hAnsi="Arial Black"/>
          <w:b/>
          <w:sz w:val="28"/>
          <w:szCs w:val="28"/>
        </w:rPr>
        <w:br w:type="page"/>
      </w:r>
    </w:p>
    <w:p w14:paraId="106C6D6C" w14:textId="39C4C3E6" w:rsidR="006F3573" w:rsidRDefault="006F3573" w:rsidP="00FE5C3C">
      <w:pPr>
        <w:rPr>
          <w:rFonts w:eastAsia="Calibri"/>
        </w:rPr>
      </w:pPr>
      <w:r w:rsidRPr="00A25CAA">
        <w:rPr>
          <w:rFonts w:ascii="Arial Black" w:eastAsia="Calibri" w:hAnsi="Arial Black"/>
          <w:b/>
          <w:color w:val="7A9A01" w:themeColor="accent1"/>
          <w:sz w:val="28"/>
          <w:szCs w:val="28"/>
        </w:rPr>
        <w:lastRenderedPageBreak/>
        <w:t>RELATIONSHIPS &amp; CONNECTIONS:</w:t>
      </w:r>
      <w:r w:rsidRPr="00A25CAA">
        <w:rPr>
          <w:rFonts w:eastAsia="Calibri"/>
          <w:b/>
          <w:color w:val="7A9A01" w:themeColor="accent1"/>
          <w:sz w:val="28"/>
          <w:szCs w:val="28"/>
        </w:rPr>
        <w:t xml:space="preserve"> </w:t>
      </w:r>
      <w:r w:rsidRPr="0052173A">
        <w:rPr>
          <w:rFonts w:eastAsia="Calibri"/>
          <w:b/>
        </w:rPr>
        <w:t>Enhanced connections among partners.</w:t>
      </w:r>
    </w:p>
    <w:p w14:paraId="6547060B" w14:textId="77777777" w:rsidR="003460B8" w:rsidRDefault="003460B8" w:rsidP="003460B8">
      <w:pPr>
        <w:rPr>
          <w:rFonts w:eastAsia="Calibri"/>
          <w:b/>
        </w:rPr>
      </w:pPr>
    </w:p>
    <w:tbl>
      <w:tblPr>
        <w:tblStyle w:val="TableGrid"/>
        <w:tblW w:w="10033" w:type="dxa"/>
        <w:tblLayout w:type="fixed"/>
        <w:tblLook w:val="0000" w:firstRow="0" w:lastRow="0" w:firstColumn="0" w:lastColumn="0" w:noHBand="0" w:noVBand="0"/>
      </w:tblPr>
      <w:tblGrid>
        <w:gridCol w:w="3111"/>
        <w:gridCol w:w="876"/>
        <w:gridCol w:w="876"/>
        <w:gridCol w:w="876"/>
        <w:gridCol w:w="2315"/>
        <w:gridCol w:w="1979"/>
      </w:tblGrid>
      <w:tr w:rsidR="003460B8" w:rsidRPr="006F3573" w14:paraId="5649E01F" w14:textId="77777777" w:rsidTr="00B01A34">
        <w:trPr>
          <w:trHeight w:val="59"/>
        </w:trPr>
        <w:tc>
          <w:tcPr>
            <w:tcW w:w="3111" w:type="dxa"/>
            <w:tcBorders>
              <w:top w:val="single" w:sz="8" w:space="0" w:color="auto"/>
              <w:left w:val="single" w:sz="8" w:space="0" w:color="auto"/>
              <w:bottom w:val="single" w:sz="8" w:space="0" w:color="auto"/>
              <w:right w:val="single" w:sz="8" w:space="0" w:color="auto"/>
            </w:tcBorders>
            <w:vAlign w:val="center"/>
          </w:tcPr>
          <w:p w14:paraId="70BFC50F"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color w:val="000000"/>
                <w:sz w:val="18"/>
                <w:szCs w:val="18"/>
                <w:lang w:val="en-US"/>
              </w:rPr>
            </w:pPr>
            <w:r w:rsidRPr="006F3573">
              <w:rPr>
                <w:rFonts w:eastAsiaTheme="minorHAnsi"/>
                <w:b/>
                <w:bCs/>
                <w:color w:val="000000"/>
                <w:sz w:val="18"/>
                <w:szCs w:val="18"/>
                <w:lang w:val="en-US"/>
              </w:rPr>
              <w:t>Good Practices</w:t>
            </w:r>
          </w:p>
          <w:p w14:paraId="07F7D454" w14:textId="7A191DEB" w:rsidR="003460B8" w:rsidRPr="006F3573" w:rsidRDefault="009701AE" w:rsidP="003D1F20">
            <w:pPr>
              <w:suppressAutoHyphens/>
              <w:autoSpaceDE w:val="0"/>
              <w:autoSpaceDN w:val="0"/>
              <w:adjustRightInd w:val="0"/>
              <w:spacing w:line="288" w:lineRule="auto"/>
              <w:jc w:val="center"/>
              <w:textAlignment w:val="center"/>
              <w:rPr>
                <w:rFonts w:eastAsiaTheme="minorHAnsi"/>
                <w:color w:val="000000"/>
                <w:lang w:val="en-US"/>
              </w:rPr>
            </w:pPr>
            <w:r w:rsidRPr="009701AE">
              <w:rPr>
                <w:rFonts w:eastAsiaTheme="minorHAnsi"/>
                <w:color w:val="000000"/>
                <w:lang w:val="en-US"/>
              </w:rPr>
              <w:sym w:font="Wingdings" w:char="F075"/>
            </w:r>
            <w:r w:rsidR="003460B8" w:rsidRPr="006F3573">
              <w:rPr>
                <w:rFonts w:eastAsiaTheme="minorHAnsi"/>
                <w:i/>
                <w:iCs/>
                <w:color w:val="000000"/>
                <w:sz w:val="18"/>
                <w:szCs w:val="18"/>
                <w:lang w:val="en-US"/>
              </w:rPr>
              <w:t>= first priority</w:t>
            </w:r>
          </w:p>
        </w:tc>
        <w:tc>
          <w:tcPr>
            <w:tcW w:w="876" w:type="dxa"/>
            <w:tcBorders>
              <w:top w:val="single" w:sz="8" w:space="0" w:color="auto"/>
              <w:left w:val="single" w:sz="8" w:space="0" w:color="auto"/>
              <w:bottom w:val="single" w:sz="8" w:space="0" w:color="auto"/>
            </w:tcBorders>
            <w:vAlign w:val="center"/>
          </w:tcPr>
          <w:p w14:paraId="49994201" w14:textId="77777777" w:rsidR="003460B8" w:rsidRPr="006F3573" w:rsidRDefault="003460B8" w:rsidP="003D1F20">
            <w:pPr>
              <w:suppressAutoHyphens/>
              <w:autoSpaceDE w:val="0"/>
              <w:autoSpaceDN w:val="0"/>
              <w:adjustRightInd w:val="0"/>
              <w:spacing w:line="192"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Not Yet Started</w:t>
            </w:r>
          </w:p>
        </w:tc>
        <w:tc>
          <w:tcPr>
            <w:tcW w:w="876" w:type="dxa"/>
            <w:tcBorders>
              <w:top w:val="single" w:sz="8" w:space="0" w:color="auto"/>
              <w:bottom w:val="single" w:sz="8" w:space="0" w:color="auto"/>
            </w:tcBorders>
            <w:vAlign w:val="center"/>
          </w:tcPr>
          <w:p w14:paraId="1785EFA4"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Limited</w:t>
            </w:r>
          </w:p>
        </w:tc>
        <w:tc>
          <w:tcPr>
            <w:tcW w:w="876" w:type="dxa"/>
            <w:tcBorders>
              <w:top w:val="single" w:sz="8" w:space="0" w:color="auto"/>
              <w:bottom w:val="single" w:sz="8" w:space="0" w:color="auto"/>
              <w:right w:val="single" w:sz="8" w:space="0" w:color="auto"/>
            </w:tcBorders>
            <w:vAlign w:val="center"/>
          </w:tcPr>
          <w:p w14:paraId="084720CD"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Solid</w:t>
            </w:r>
          </w:p>
        </w:tc>
        <w:tc>
          <w:tcPr>
            <w:tcW w:w="2315" w:type="dxa"/>
            <w:tcBorders>
              <w:top w:val="single" w:sz="8" w:space="0" w:color="auto"/>
              <w:left w:val="single" w:sz="8" w:space="0" w:color="auto"/>
              <w:bottom w:val="single" w:sz="8" w:space="0" w:color="auto"/>
              <w:right w:val="single" w:sz="8" w:space="0" w:color="auto"/>
            </w:tcBorders>
            <w:vAlign w:val="center"/>
          </w:tcPr>
          <w:p w14:paraId="2BC2111F"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Description of Progress</w:t>
            </w:r>
          </w:p>
        </w:tc>
        <w:tc>
          <w:tcPr>
            <w:tcW w:w="1979" w:type="dxa"/>
            <w:tcBorders>
              <w:top w:val="single" w:sz="8" w:space="0" w:color="auto"/>
              <w:left w:val="single" w:sz="8" w:space="0" w:color="auto"/>
              <w:bottom w:val="single" w:sz="8" w:space="0" w:color="auto"/>
              <w:right w:val="single" w:sz="8" w:space="0" w:color="auto"/>
            </w:tcBorders>
            <w:vAlign w:val="center"/>
          </w:tcPr>
          <w:p w14:paraId="4F179206"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Next Steps</w:t>
            </w:r>
          </w:p>
        </w:tc>
      </w:tr>
      <w:tr w:rsidR="003460B8" w:rsidRPr="006F3573" w14:paraId="0531DF6A" w14:textId="77777777" w:rsidTr="00B01A34">
        <w:trPr>
          <w:trHeight w:val="59"/>
        </w:trPr>
        <w:tc>
          <w:tcPr>
            <w:tcW w:w="3111" w:type="dxa"/>
            <w:tcBorders>
              <w:top w:val="single" w:sz="8" w:space="0" w:color="auto"/>
              <w:left w:val="single" w:sz="8" w:space="0" w:color="auto"/>
              <w:bottom w:val="single" w:sz="4" w:space="0" w:color="7F7F7F" w:themeColor="text1" w:themeTint="80"/>
              <w:right w:val="single" w:sz="8" w:space="0" w:color="auto"/>
            </w:tcBorders>
            <w:shd w:val="clear" w:color="auto" w:fill="auto"/>
          </w:tcPr>
          <w:p w14:paraId="6B27ED56" w14:textId="2DB56760"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Engagement of city leaders, key departments, and community agencies.</w:t>
            </w:r>
          </w:p>
        </w:tc>
        <w:tc>
          <w:tcPr>
            <w:tcW w:w="876" w:type="dxa"/>
            <w:tcBorders>
              <w:top w:val="single" w:sz="8" w:space="0" w:color="auto"/>
              <w:left w:val="single" w:sz="8" w:space="0" w:color="auto"/>
              <w:bottom w:val="single" w:sz="4" w:space="0" w:color="7F7F7F" w:themeColor="text1" w:themeTint="80"/>
              <w:right w:val="single" w:sz="4" w:space="0" w:color="7F7F7F" w:themeColor="text1" w:themeTint="80"/>
            </w:tcBorders>
          </w:tcPr>
          <w:p w14:paraId="75C8E18B"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4" w:space="0" w:color="7F7F7F" w:themeColor="text1" w:themeTint="80"/>
            </w:tcBorders>
          </w:tcPr>
          <w:p w14:paraId="3681818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8" w:space="0" w:color="auto"/>
            </w:tcBorders>
          </w:tcPr>
          <w:p w14:paraId="21526DB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8" w:space="0" w:color="auto"/>
              <w:left w:val="single" w:sz="8" w:space="0" w:color="auto"/>
              <w:bottom w:val="single" w:sz="4" w:space="0" w:color="7F7F7F" w:themeColor="text1" w:themeTint="80"/>
              <w:right w:val="single" w:sz="8" w:space="0" w:color="auto"/>
            </w:tcBorders>
          </w:tcPr>
          <w:p w14:paraId="7247A0E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val="restart"/>
            <w:tcBorders>
              <w:top w:val="single" w:sz="8" w:space="0" w:color="auto"/>
              <w:left w:val="single" w:sz="8" w:space="0" w:color="auto"/>
              <w:bottom w:val="single" w:sz="8" w:space="0" w:color="auto"/>
              <w:right w:val="single" w:sz="8" w:space="0" w:color="auto"/>
            </w:tcBorders>
          </w:tcPr>
          <w:p w14:paraId="40F4AA31"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118F6EEC"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65548F2A" w14:textId="5A6D48C1"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Engagement of partners with an equity orientation (i.e., city equity office or equivalent, organizations representing targeted populations).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78053E2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2E870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20000E1D"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3D2A22E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148A1D3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61914DD8"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469F0018" w14:textId="34F8ADF5"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Strong partnerships in place for each strategy.</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5CD3609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2CC8A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351ACC65"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601FFFBA"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46A275E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0B01ADBA" w14:textId="77777777" w:rsidTr="009701AE">
        <w:trPr>
          <w:trHeight w:val="974"/>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1E644325" w14:textId="17BE49B5"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3460B8" w:rsidRPr="003460B8">
              <w:rPr>
                <w:rFonts w:eastAsiaTheme="minorHAnsi"/>
                <w:color w:val="000000"/>
                <w:lang w:val="en-US"/>
              </w:rPr>
              <w:t>Effective and regular communication between city team and partners.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0770969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4E08E2"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1DB77A6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22DF930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7617D2D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4D07F1DB" w14:textId="77777777" w:rsidTr="00DD090D">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5A725DA9" w14:textId="6339007A" w:rsidR="003460B8" w:rsidRPr="003460B8" w:rsidRDefault="003460B8" w:rsidP="003D1F20">
            <w:pPr>
              <w:suppressAutoHyphens/>
              <w:autoSpaceDE w:val="0"/>
              <w:autoSpaceDN w:val="0"/>
              <w:adjustRightInd w:val="0"/>
              <w:spacing w:line="288" w:lineRule="auto"/>
              <w:textAlignment w:val="center"/>
              <w:rPr>
                <w:rFonts w:eastAsiaTheme="minorHAnsi"/>
                <w:color w:val="000000"/>
                <w:lang w:val="en-US"/>
              </w:rPr>
            </w:pPr>
            <w:r w:rsidRPr="003460B8">
              <w:rPr>
                <w:rFonts w:eastAsiaTheme="minorHAnsi"/>
                <w:color w:val="000000"/>
                <w:lang w:val="en-US"/>
              </w:rPr>
              <w:t>Regular review of partnerships to ensure diversity of perspectives and sectors.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707FF2DC"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94D34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237A90FB"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3018B19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3E61E7D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7ABE89CE" w14:textId="77777777" w:rsidTr="00DD090D">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44D634BA" w14:textId="58AD1230" w:rsidR="003460B8" w:rsidRPr="003460B8" w:rsidRDefault="003460B8" w:rsidP="003D1F20">
            <w:pPr>
              <w:suppressAutoHyphens/>
              <w:autoSpaceDE w:val="0"/>
              <w:autoSpaceDN w:val="0"/>
              <w:adjustRightInd w:val="0"/>
              <w:spacing w:line="288" w:lineRule="auto"/>
              <w:textAlignment w:val="center"/>
              <w:rPr>
                <w:rFonts w:eastAsiaTheme="minorHAnsi"/>
                <w:color w:val="000000"/>
                <w:lang w:val="en-US"/>
              </w:rPr>
            </w:pPr>
            <w:r w:rsidRPr="003460B8">
              <w:rPr>
                <w:rFonts w:eastAsiaTheme="minorHAnsi"/>
                <w:color w:val="000000"/>
                <w:lang w:val="en-US"/>
              </w:rPr>
              <w:t>Clear definitions of partner roles (i.e., MOUs, letters of commitment).</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68B19910"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49DE52"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2CE2ABA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0EE02AE5"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48DA536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2E1C31E0" w14:textId="77777777" w:rsidTr="00DD090D">
        <w:trPr>
          <w:trHeight w:val="59"/>
        </w:trPr>
        <w:tc>
          <w:tcPr>
            <w:tcW w:w="3111" w:type="dxa"/>
            <w:tcBorders>
              <w:top w:val="single" w:sz="4" w:space="0" w:color="7F7F7F" w:themeColor="text1" w:themeTint="80"/>
              <w:left w:val="single" w:sz="8" w:space="0" w:color="auto"/>
              <w:bottom w:val="single" w:sz="8" w:space="0" w:color="auto"/>
              <w:right w:val="single" w:sz="8" w:space="0" w:color="auto"/>
            </w:tcBorders>
          </w:tcPr>
          <w:p w14:paraId="7AB9998C" w14:textId="0BB8792B" w:rsidR="003460B8" w:rsidRPr="006F3573" w:rsidRDefault="003460B8" w:rsidP="003460B8">
            <w:pPr>
              <w:suppressAutoHyphens/>
              <w:autoSpaceDE w:val="0"/>
              <w:autoSpaceDN w:val="0"/>
              <w:adjustRightInd w:val="0"/>
              <w:spacing w:line="288" w:lineRule="auto"/>
              <w:textAlignment w:val="center"/>
              <w:rPr>
                <w:rFonts w:eastAsiaTheme="minorHAnsi"/>
                <w:color w:val="000000"/>
                <w:sz w:val="24"/>
                <w:szCs w:val="24"/>
                <w:lang w:val="en-US"/>
              </w:rPr>
            </w:pPr>
            <w:r w:rsidRPr="003460B8">
              <w:rPr>
                <w:rFonts w:eastAsiaTheme="minorHAnsi"/>
                <w:color w:val="000000"/>
                <w:lang w:val="en-US"/>
              </w:rPr>
              <w:t>Ongoing outreach to ensure partners are connected with one another to further expand capacity and impact.</w:t>
            </w:r>
          </w:p>
        </w:tc>
        <w:tc>
          <w:tcPr>
            <w:tcW w:w="876" w:type="dxa"/>
            <w:tcBorders>
              <w:top w:val="single" w:sz="4" w:space="0" w:color="7F7F7F" w:themeColor="text1" w:themeTint="80"/>
              <w:left w:val="single" w:sz="8" w:space="0" w:color="auto"/>
              <w:bottom w:val="single" w:sz="8" w:space="0" w:color="auto"/>
              <w:right w:val="single" w:sz="4" w:space="0" w:color="7F7F7F" w:themeColor="text1" w:themeTint="80"/>
            </w:tcBorders>
          </w:tcPr>
          <w:p w14:paraId="3D44777C"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4" w:space="0" w:color="7F7F7F" w:themeColor="text1" w:themeTint="80"/>
            </w:tcBorders>
          </w:tcPr>
          <w:p w14:paraId="06A8B1FB"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8" w:space="0" w:color="auto"/>
            </w:tcBorders>
          </w:tcPr>
          <w:p w14:paraId="10C0AD2C"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8" w:space="0" w:color="auto"/>
              <w:right w:val="single" w:sz="8" w:space="0" w:color="auto"/>
            </w:tcBorders>
          </w:tcPr>
          <w:p w14:paraId="4AC0334C"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4A7CBAE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bl>
    <w:p w14:paraId="0AB22A0E" w14:textId="77777777" w:rsidR="003460B8" w:rsidRDefault="003460B8" w:rsidP="003460B8">
      <w:pPr>
        <w:rPr>
          <w:rFonts w:eastAsia="Calibri"/>
          <w:b/>
        </w:rPr>
      </w:pPr>
    </w:p>
    <w:p w14:paraId="37320EDB" w14:textId="69E98108" w:rsidR="00FE5C3C" w:rsidRDefault="00FE5C3C" w:rsidP="00FE5C3C">
      <w:pPr>
        <w:rPr>
          <w:rFonts w:eastAsia="Calibri"/>
        </w:rPr>
      </w:pPr>
    </w:p>
    <w:p w14:paraId="01A0D7DF" w14:textId="77777777" w:rsidR="003460B8" w:rsidRDefault="003460B8">
      <w:pPr>
        <w:spacing w:after="160" w:line="259" w:lineRule="auto"/>
        <w:rPr>
          <w:rFonts w:ascii="Arial Black" w:eastAsia="Calibri" w:hAnsi="Arial Black"/>
          <w:b/>
          <w:sz w:val="28"/>
          <w:szCs w:val="28"/>
        </w:rPr>
      </w:pPr>
      <w:r>
        <w:rPr>
          <w:rFonts w:ascii="Arial Black" w:eastAsia="Calibri" w:hAnsi="Arial Black"/>
          <w:b/>
          <w:sz w:val="28"/>
          <w:szCs w:val="28"/>
        </w:rPr>
        <w:br w:type="page"/>
      </w:r>
    </w:p>
    <w:p w14:paraId="3E07F73C" w14:textId="1BB1734B" w:rsidR="006F3573" w:rsidRPr="0052173A" w:rsidRDefault="006F3573" w:rsidP="00FE5C3C">
      <w:pPr>
        <w:rPr>
          <w:rFonts w:eastAsia="Calibri"/>
        </w:rPr>
      </w:pPr>
      <w:r w:rsidRPr="00A25CAA">
        <w:rPr>
          <w:rFonts w:ascii="Arial Black" w:eastAsia="Calibri" w:hAnsi="Arial Black"/>
          <w:b/>
          <w:color w:val="7A9A01" w:themeColor="accent1"/>
          <w:sz w:val="28"/>
          <w:szCs w:val="28"/>
        </w:rPr>
        <w:lastRenderedPageBreak/>
        <w:t xml:space="preserve">RESOURCE FLOWS: </w:t>
      </w:r>
      <w:r w:rsidRPr="0052173A">
        <w:rPr>
          <w:rFonts w:eastAsia="Calibri"/>
          <w:b/>
        </w:rPr>
        <w:t>Reallocated and new resources to support equitable access to nature.</w:t>
      </w:r>
    </w:p>
    <w:p w14:paraId="5E949E4A" w14:textId="77777777" w:rsidR="003460B8" w:rsidRDefault="003460B8" w:rsidP="003460B8">
      <w:pPr>
        <w:rPr>
          <w:rFonts w:eastAsia="Calibri"/>
          <w:b/>
        </w:rPr>
      </w:pPr>
    </w:p>
    <w:tbl>
      <w:tblPr>
        <w:tblStyle w:val="TableGrid"/>
        <w:tblW w:w="10033" w:type="dxa"/>
        <w:tblLayout w:type="fixed"/>
        <w:tblLook w:val="0000" w:firstRow="0" w:lastRow="0" w:firstColumn="0" w:lastColumn="0" w:noHBand="0" w:noVBand="0"/>
      </w:tblPr>
      <w:tblGrid>
        <w:gridCol w:w="3111"/>
        <w:gridCol w:w="876"/>
        <w:gridCol w:w="876"/>
        <w:gridCol w:w="876"/>
        <w:gridCol w:w="2315"/>
        <w:gridCol w:w="1979"/>
      </w:tblGrid>
      <w:tr w:rsidR="003460B8" w:rsidRPr="006F3573" w14:paraId="1A050D49" w14:textId="77777777" w:rsidTr="00B01A34">
        <w:trPr>
          <w:trHeight w:val="59"/>
        </w:trPr>
        <w:tc>
          <w:tcPr>
            <w:tcW w:w="3111" w:type="dxa"/>
            <w:tcBorders>
              <w:top w:val="single" w:sz="8" w:space="0" w:color="auto"/>
              <w:left w:val="single" w:sz="8" w:space="0" w:color="auto"/>
              <w:bottom w:val="single" w:sz="8" w:space="0" w:color="auto"/>
              <w:right w:val="single" w:sz="8" w:space="0" w:color="auto"/>
            </w:tcBorders>
            <w:vAlign w:val="center"/>
          </w:tcPr>
          <w:p w14:paraId="06896D6E"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color w:val="000000"/>
                <w:sz w:val="18"/>
                <w:szCs w:val="18"/>
                <w:lang w:val="en-US"/>
              </w:rPr>
            </w:pPr>
            <w:r w:rsidRPr="006F3573">
              <w:rPr>
                <w:rFonts w:eastAsiaTheme="minorHAnsi"/>
                <w:b/>
                <w:bCs/>
                <w:color w:val="000000"/>
                <w:sz w:val="18"/>
                <w:szCs w:val="18"/>
                <w:lang w:val="en-US"/>
              </w:rPr>
              <w:t>Good Practices</w:t>
            </w:r>
          </w:p>
          <w:p w14:paraId="6137C1B1" w14:textId="76DC86DA" w:rsidR="003460B8" w:rsidRPr="006F3573" w:rsidRDefault="009701AE" w:rsidP="003D1F20">
            <w:pPr>
              <w:suppressAutoHyphens/>
              <w:autoSpaceDE w:val="0"/>
              <w:autoSpaceDN w:val="0"/>
              <w:adjustRightInd w:val="0"/>
              <w:spacing w:line="288" w:lineRule="auto"/>
              <w:jc w:val="center"/>
              <w:textAlignment w:val="center"/>
              <w:rPr>
                <w:rFonts w:eastAsiaTheme="minorHAnsi"/>
                <w:color w:val="000000"/>
                <w:lang w:val="en-US"/>
              </w:rPr>
            </w:pPr>
            <w:r w:rsidRPr="009701AE">
              <w:rPr>
                <w:rFonts w:eastAsiaTheme="minorHAnsi"/>
                <w:color w:val="000000"/>
                <w:lang w:val="en-US"/>
              </w:rPr>
              <w:sym w:font="Wingdings" w:char="F075"/>
            </w:r>
            <w:r w:rsidR="003460B8" w:rsidRPr="006F3573">
              <w:rPr>
                <w:rFonts w:eastAsiaTheme="minorHAnsi"/>
                <w:i/>
                <w:iCs/>
                <w:color w:val="000000"/>
                <w:sz w:val="18"/>
                <w:szCs w:val="18"/>
                <w:lang w:val="en-US"/>
              </w:rPr>
              <w:t>= first priority</w:t>
            </w:r>
          </w:p>
        </w:tc>
        <w:tc>
          <w:tcPr>
            <w:tcW w:w="876" w:type="dxa"/>
            <w:tcBorders>
              <w:top w:val="single" w:sz="8" w:space="0" w:color="auto"/>
              <w:left w:val="single" w:sz="8" w:space="0" w:color="auto"/>
              <w:bottom w:val="single" w:sz="8" w:space="0" w:color="auto"/>
            </w:tcBorders>
            <w:vAlign w:val="center"/>
          </w:tcPr>
          <w:p w14:paraId="330E8E00" w14:textId="77777777" w:rsidR="003460B8" w:rsidRPr="006F3573" w:rsidRDefault="003460B8" w:rsidP="003D1F20">
            <w:pPr>
              <w:suppressAutoHyphens/>
              <w:autoSpaceDE w:val="0"/>
              <w:autoSpaceDN w:val="0"/>
              <w:adjustRightInd w:val="0"/>
              <w:spacing w:line="192"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Not Yet Started</w:t>
            </w:r>
          </w:p>
        </w:tc>
        <w:tc>
          <w:tcPr>
            <w:tcW w:w="876" w:type="dxa"/>
            <w:tcBorders>
              <w:top w:val="single" w:sz="8" w:space="0" w:color="auto"/>
              <w:bottom w:val="single" w:sz="8" w:space="0" w:color="auto"/>
            </w:tcBorders>
            <w:vAlign w:val="center"/>
          </w:tcPr>
          <w:p w14:paraId="506A62A7"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Limited</w:t>
            </w:r>
          </w:p>
        </w:tc>
        <w:tc>
          <w:tcPr>
            <w:tcW w:w="876" w:type="dxa"/>
            <w:tcBorders>
              <w:top w:val="single" w:sz="8" w:space="0" w:color="auto"/>
              <w:bottom w:val="single" w:sz="8" w:space="0" w:color="auto"/>
              <w:right w:val="single" w:sz="8" w:space="0" w:color="auto"/>
            </w:tcBorders>
            <w:vAlign w:val="center"/>
          </w:tcPr>
          <w:p w14:paraId="1C57738B"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Solid</w:t>
            </w:r>
          </w:p>
        </w:tc>
        <w:tc>
          <w:tcPr>
            <w:tcW w:w="2315" w:type="dxa"/>
            <w:tcBorders>
              <w:top w:val="single" w:sz="8" w:space="0" w:color="auto"/>
              <w:left w:val="single" w:sz="8" w:space="0" w:color="auto"/>
              <w:bottom w:val="single" w:sz="8" w:space="0" w:color="auto"/>
              <w:right w:val="single" w:sz="8" w:space="0" w:color="auto"/>
            </w:tcBorders>
            <w:vAlign w:val="center"/>
          </w:tcPr>
          <w:p w14:paraId="61F84AED"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Description of Progress</w:t>
            </w:r>
          </w:p>
        </w:tc>
        <w:tc>
          <w:tcPr>
            <w:tcW w:w="1979" w:type="dxa"/>
            <w:tcBorders>
              <w:top w:val="single" w:sz="8" w:space="0" w:color="auto"/>
              <w:left w:val="single" w:sz="8" w:space="0" w:color="auto"/>
              <w:bottom w:val="single" w:sz="8" w:space="0" w:color="auto"/>
              <w:right w:val="single" w:sz="8" w:space="0" w:color="auto"/>
            </w:tcBorders>
            <w:vAlign w:val="center"/>
          </w:tcPr>
          <w:p w14:paraId="0D5F3F1E"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Next Steps</w:t>
            </w:r>
          </w:p>
        </w:tc>
      </w:tr>
      <w:tr w:rsidR="003460B8" w:rsidRPr="006F3573" w14:paraId="735C5A53" w14:textId="77777777" w:rsidTr="00B01A34">
        <w:trPr>
          <w:trHeight w:val="59"/>
        </w:trPr>
        <w:tc>
          <w:tcPr>
            <w:tcW w:w="3111" w:type="dxa"/>
            <w:tcBorders>
              <w:top w:val="single" w:sz="8" w:space="0" w:color="auto"/>
              <w:left w:val="single" w:sz="8" w:space="0" w:color="auto"/>
              <w:bottom w:val="single" w:sz="4" w:space="0" w:color="7F7F7F" w:themeColor="text1" w:themeTint="80"/>
              <w:right w:val="single" w:sz="8" w:space="0" w:color="auto"/>
            </w:tcBorders>
            <w:shd w:val="clear" w:color="auto" w:fill="auto"/>
          </w:tcPr>
          <w:p w14:paraId="4EDB6383" w14:textId="79903C93"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 xml:space="preserve">Cost estimates and projections that prioritize nature access in under-resourced communities. </w:t>
            </w:r>
          </w:p>
        </w:tc>
        <w:tc>
          <w:tcPr>
            <w:tcW w:w="876" w:type="dxa"/>
            <w:tcBorders>
              <w:top w:val="single" w:sz="8" w:space="0" w:color="auto"/>
              <w:left w:val="single" w:sz="8" w:space="0" w:color="auto"/>
              <w:bottom w:val="single" w:sz="4" w:space="0" w:color="7F7F7F" w:themeColor="text1" w:themeTint="80"/>
              <w:right w:val="single" w:sz="4" w:space="0" w:color="7F7F7F" w:themeColor="text1" w:themeTint="80"/>
            </w:tcBorders>
          </w:tcPr>
          <w:p w14:paraId="5185890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4" w:space="0" w:color="7F7F7F" w:themeColor="text1" w:themeTint="80"/>
            </w:tcBorders>
          </w:tcPr>
          <w:p w14:paraId="0AE7D09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8" w:space="0" w:color="auto"/>
            </w:tcBorders>
          </w:tcPr>
          <w:p w14:paraId="7A39863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8" w:space="0" w:color="auto"/>
              <w:left w:val="single" w:sz="8" w:space="0" w:color="auto"/>
              <w:bottom w:val="single" w:sz="4" w:space="0" w:color="7F7F7F" w:themeColor="text1" w:themeTint="80"/>
              <w:right w:val="single" w:sz="8" w:space="0" w:color="auto"/>
            </w:tcBorders>
          </w:tcPr>
          <w:p w14:paraId="0BDF04FD"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val="restart"/>
            <w:tcBorders>
              <w:top w:val="single" w:sz="8" w:space="0" w:color="auto"/>
              <w:left w:val="single" w:sz="8" w:space="0" w:color="auto"/>
              <w:bottom w:val="single" w:sz="8" w:space="0" w:color="auto"/>
              <w:right w:val="single" w:sz="8" w:space="0" w:color="auto"/>
            </w:tcBorders>
          </w:tcPr>
          <w:p w14:paraId="05CF0E1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6CC9FF7C"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3902176A" w14:textId="5DC5E3CB"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Assessment of existing city resources (financial, staff, space, knowledge, etc.)  that could be realigned or repurposed to support children’s equitable access to nature.</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204921B0"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9E312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3FD0ABAA"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43567452"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66B9464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49B9AD64"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1C5B3541" w14:textId="7EE6D771"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Plan to pursue public and private resources from local, regional, and national funders.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7216C62B"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BD4B5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6F0136C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1C9F643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29D41F1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768764E4" w14:textId="77777777" w:rsidTr="009701AE">
        <w:trPr>
          <w:trHeight w:val="59"/>
        </w:trPr>
        <w:tc>
          <w:tcPr>
            <w:tcW w:w="3111" w:type="dxa"/>
            <w:tcBorders>
              <w:top w:val="single" w:sz="4" w:space="0" w:color="7F7F7F" w:themeColor="text1" w:themeTint="80"/>
              <w:left w:val="single" w:sz="8" w:space="0" w:color="auto"/>
              <w:bottom w:val="single" w:sz="8" w:space="0" w:color="auto"/>
              <w:right w:val="single" w:sz="8" w:space="0" w:color="auto"/>
            </w:tcBorders>
            <w:shd w:val="clear" w:color="auto" w:fill="auto"/>
          </w:tcPr>
          <w:p w14:paraId="6719DBBB" w14:textId="5E535DFA"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Capacity within the city team or among partners to pursue additional resources.</w:t>
            </w:r>
          </w:p>
        </w:tc>
        <w:tc>
          <w:tcPr>
            <w:tcW w:w="876" w:type="dxa"/>
            <w:tcBorders>
              <w:top w:val="single" w:sz="4" w:space="0" w:color="7F7F7F" w:themeColor="text1" w:themeTint="80"/>
              <w:left w:val="single" w:sz="8" w:space="0" w:color="auto"/>
              <w:bottom w:val="single" w:sz="8" w:space="0" w:color="auto"/>
              <w:right w:val="single" w:sz="4" w:space="0" w:color="7F7F7F" w:themeColor="text1" w:themeTint="80"/>
            </w:tcBorders>
          </w:tcPr>
          <w:p w14:paraId="660F7F6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4" w:space="0" w:color="7F7F7F" w:themeColor="text1" w:themeTint="80"/>
            </w:tcBorders>
          </w:tcPr>
          <w:p w14:paraId="7B9796E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8" w:space="0" w:color="auto"/>
            </w:tcBorders>
          </w:tcPr>
          <w:p w14:paraId="01848811"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8" w:space="0" w:color="auto"/>
              <w:right w:val="single" w:sz="8" w:space="0" w:color="auto"/>
            </w:tcBorders>
          </w:tcPr>
          <w:p w14:paraId="5464A28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33BD0C2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bl>
    <w:p w14:paraId="43367849" w14:textId="77777777" w:rsidR="003460B8" w:rsidRDefault="003460B8" w:rsidP="003460B8">
      <w:pPr>
        <w:rPr>
          <w:rFonts w:eastAsia="Calibri"/>
          <w:b/>
        </w:rPr>
      </w:pPr>
    </w:p>
    <w:p w14:paraId="23F68128" w14:textId="77777777" w:rsidR="006F3573" w:rsidRDefault="006F3573">
      <w:pPr>
        <w:spacing w:after="160" w:line="259" w:lineRule="auto"/>
        <w:rPr>
          <w:rFonts w:eastAsia="Calibri"/>
        </w:rPr>
      </w:pPr>
    </w:p>
    <w:p w14:paraId="64FEAE7D" w14:textId="77777777" w:rsidR="003460B8" w:rsidRDefault="003460B8">
      <w:pPr>
        <w:spacing w:after="160" w:line="259" w:lineRule="auto"/>
        <w:rPr>
          <w:rFonts w:ascii="Arial Black" w:eastAsia="Calibri" w:hAnsi="Arial Black"/>
          <w:b/>
          <w:sz w:val="28"/>
          <w:szCs w:val="28"/>
        </w:rPr>
      </w:pPr>
      <w:r>
        <w:rPr>
          <w:rFonts w:ascii="Arial Black" w:eastAsia="Calibri" w:hAnsi="Arial Black"/>
          <w:b/>
          <w:sz w:val="28"/>
          <w:szCs w:val="28"/>
        </w:rPr>
        <w:br w:type="page"/>
      </w:r>
    </w:p>
    <w:p w14:paraId="234AB3E1" w14:textId="223AC430" w:rsidR="006F3573" w:rsidRDefault="006F3573" w:rsidP="003460B8">
      <w:pPr>
        <w:spacing w:line="259" w:lineRule="auto"/>
        <w:rPr>
          <w:rFonts w:eastAsia="Calibri"/>
          <w:b/>
        </w:rPr>
      </w:pPr>
      <w:r w:rsidRPr="00A25CAA">
        <w:rPr>
          <w:rFonts w:ascii="Arial Black" w:eastAsia="Calibri" w:hAnsi="Arial Black"/>
          <w:b/>
          <w:color w:val="7A9A01" w:themeColor="accent1"/>
          <w:sz w:val="28"/>
          <w:szCs w:val="28"/>
        </w:rPr>
        <w:lastRenderedPageBreak/>
        <w:t xml:space="preserve">POWER </w:t>
      </w:r>
      <w:r w:rsidR="00FA319E" w:rsidRPr="00A25CAA">
        <w:rPr>
          <w:rFonts w:ascii="Arial Black" w:eastAsia="Calibri" w:hAnsi="Arial Black"/>
          <w:b/>
          <w:color w:val="7A9A01" w:themeColor="accent1"/>
          <w:sz w:val="28"/>
          <w:szCs w:val="28"/>
        </w:rPr>
        <w:t>DYNAMICS</w:t>
      </w:r>
      <w:r w:rsidRPr="00A25CAA">
        <w:rPr>
          <w:rFonts w:ascii="Arial Black" w:eastAsia="Calibri" w:hAnsi="Arial Black"/>
          <w:b/>
          <w:color w:val="7A9A01" w:themeColor="accent1"/>
          <w:sz w:val="28"/>
          <w:szCs w:val="28"/>
        </w:rPr>
        <w:t>:</w:t>
      </w:r>
      <w:r w:rsidRPr="00A25CAA">
        <w:rPr>
          <w:rFonts w:eastAsia="Calibri"/>
          <w:b/>
          <w:color w:val="7A9A01" w:themeColor="accent1"/>
          <w:sz w:val="28"/>
          <w:szCs w:val="28"/>
        </w:rPr>
        <w:t xml:space="preserve"> </w:t>
      </w:r>
      <w:r w:rsidRPr="0052173A">
        <w:rPr>
          <w:rFonts w:eastAsia="Calibri"/>
          <w:b/>
        </w:rPr>
        <w:t xml:space="preserve">Meaningful engagement of and leadership by city leaders, youth, and community members. </w:t>
      </w:r>
    </w:p>
    <w:p w14:paraId="71567B53" w14:textId="77777777" w:rsidR="003460B8" w:rsidRDefault="003460B8" w:rsidP="003460B8">
      <w:pPr>
        <w:rPr>
          <w:rFonts w:eastAsia="Calibri"/>
          <w:b/>
        </w:rPr>
      </w:pPr>
    </w:p>
    <w:tbl>
      <w:tblPr>
        <w:tblStyle w:val="TableGrid"/>
        <w:tblW w:w="10033" w:type="dxa"/>
        <w:tblLayout w:type="fixed"/>
        <w:tblLook w:val="0000" w:firstRow="0" w:lastRow="0" w:firstColumn="0" w:lastColumn="0" w:noHBand="0" w:noVBand="0"/>
      </w:tblPr>
      <w:tblGrid>
        <w:gridCol w:w="3111"/>
        <w:gridCol w:w="876"/>
        <w:gridCol w:w="876"/>
        <w:gridCol w:w="876"/>
        <w:gridCol w:w="2315"/>
        <w:gridCol w:w="1979"/>
      </w:tblGrid>
      <w:tr w:rsidR="003460B8" w:rsidRPr="006F3573" w14:paraId="583E7642" w14:textId="77777777" w:rsidTr="00B01A34">
        <w:trPr>
          <w:trHeight w:val="59"/>
        </w:trPr>
        <w:tc>
          <w:tcPr>
            <w:tcW w:w="3111" w:type="dxa"/>
            <w:tcBorders>
              <w:top w:val="single" w:sz="8" w:space="0" w:color="auto"/>
              <w:left w:val="single" w:sz="8" w:space="0" w:color="auto"/>
              <w:bottom w:val="single" w:sz="8" w:space="0" w:color="auto"/>
              <w:right w:val="single" w:sz="8" w:space="0" w:color="auto"/>
            </w:tcBorders>
            <w:vAlign w:val="center"/>
          </w:tcPr>
          <w:p w14:paraId="1DC62401"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color w:val="000000"/>
                <w:sz w:val="18"/>
                <w:szCs w:val="18"/>
                <w:lang w:val="en-US"/>
              </w:rPr>
            </w:pPr>
            <w:r w:rsidRPr="006F3573">
              <w:rPr>
                <w:rFonts w:eastAsiaTheme="minorHAnsi"/>
                <w:b/>
                <w:bCs/>
                <w:color w:val="000000"/>
                <w:sz w:val="18"/>
                <w:szCs w:val="18"/>
                <w:lang w:val="en-US"/>
              </w:rPr>
              <w:t>Good Practices</w:t>
            </w:r>
          </w:p>
          <w:p w14:paraId="555FEFC9" w14:textId="7E8DC71D" w:rsidR="003460B8" w:rsidRPr="006F3573" w:rsidRDefault="009701AE" w:rsidP="003D1F20">
            <w:pPr>
              <w:suppressAutoHyphens/>
              <w:autoSpaceDE w:val="0"/>
              <w:autoSpaceDN w:val="0"/>
              <w:adjustRightInd w:val="0"/>
              <w:spacing w:line="288" w:lineRule="auto"/>
              <w:jc w:val="center"/>
              <w:textAlignment w:val="center"/>
              <w:rPr>
                <w:rFonts w:eastAsiaTheme="minorHAnsi"/>
                <w:color w:val="000000"/>
                <w:lang w:val="en-US"/>
              </w:rPr>
            </w:pPr>
            <w:r w:rsidRPr="009701AE">
              <w:rPr>
                <w:rFonts w:eastAsiaTheme="minorHAnsi"/>
                <w:color w:val="000000"/>
                <w:lang w:val="en-US"/>
              </w:rPr>
              <w:sym w:font="Wingdings" w:char="F075"/>
            </w:r>
            <w:r w:rsidR="003460B8" w:rsidRPr="006F3573">
              <w:rPr>
                <w:rFonts w:eastAsiaTheme="minorHAnsi"/>
                <w:i/>
                <w:iCs/>
                <w:color w:val="000000"/>
                <w:sz w:val="18"/>
                <w:szCs w:val="18"/>
                <w:lang w:val="en-US"/>
              </w:rPr>
              <w:t>= first priority</w:t>
            </w:r>
          </w:p>
        </w:tc>
        <w:tc>
          <w:tcPr>
            <w:tcW w:w="876" w:type="dxa"/>
            <w:tcBorders>
              <w:top w:val="single" w:sz="8" w:space="0" w:color="auto"/>
              <w:left w:val="single" w:sz="8" w:space="0" w:color="auto"/>
              <w:bottom w:val="single" w:sz="8" w:space="0" w:color="auto"/>
            </w:tcBorders>
            <w:vAlign w:val="center"/>
          </w:tcPr>
          <w:p w14:paraId="5C7EDF6A" w14:textId="77777777" w:rsidR="003460B8" w:rsidRPr="006F3573" w:rsidRDefault="003460B8" w:rsidP="003D1F20">
            <w:pPr>
              <w:suppressAutoHyphens/>
              <w:autoSpaceDE w:val="0"/>
              <w:autoSpaceDN w:val="0"/>
              <w:adjustRightInd w:val="0"/>
              <w:spacing w:line="192"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Not Yet Started</w:t>
            </w:r>
          </w:p>
        </w:tc>
        <w:tc>
          <w:tcPr>
            <w:tcW w:w="876" w:type="dxa"/>
            <w:tcBorders>
              <w:top w:val="single" w:sz="8" w:space="0" w:color="auto"/>
              <w:bottom w:val="single" w:sz="8" w:space="0" w:color="auto"/>
            </w:tcBorders>
            <w:vAlign w:val="center"/>
          </w:tcPr>
          <w:p w14:paraId="0A4DC6D8"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Limited</w:t>
            </w:r>
          </w:p>
        </w:tc>
        <w:tc>
          <w:tcPr>
            <w:tcW w:w="876" w:type="dxa"/>
            <w:tcBorders>
              <w:top w:val="single" w:sz="8" w:space="0" w:color="auto"/>
              <w:bottom w:val="single" w:sz="8" w:space="0" w:color="auto"/>
              <w:right w:val="single" w:sz="8" w:space="0" w:color="auto"/>
            </w:tcBorders>
            <w:vAlign w:val="center"/>
          </w:tcPr>
          <w:p w14:paraId="64D1FE12"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Solid</w:t>
            </w:r>
          </w:p>
        </w:tc>
        <w:tc>
          <w:tcPr>
            <w:tcW w:w="2315" w:type="dxa"/>
            <w:tcBorders>
              <w:top w:val="single" w:sz="8" w:space="0" w:color="auto"/>
              <w:left w:val="single" w:sz="8" w:space="0" w:color="auto"/>
              <w:bottom w:val="single" w:sz="8" w:space="0" w:color="auto"/>
              <w:right w:val="single" w:sz="8" w:space="0" w:color="auto"/>
            </w:tcBorders>
            <w:vAlign w:val="center"/>
          </w:tcPr>
          <w:p w14:paraId="670CDBD1"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Description of Progress</w:t>
            </w:r>
          </w:p>
        </w:tc>
        <w:tc>
          <w:tcPr>
            <w:tcW w:w="1979" w:type="dxa"/>
            <w:tcBorders>
              <w:top w:val="single" w:sz="8" w:space="0" w:color="auto"/>
              <w:left w:val="single" w:sz="8" w:space="0" w:color="auto"/>
              <w:bottom w:val="single" w:sz="8" w:space="0" w:color="auto"/>
              <w:right w:val="single" w:sz="8" w:space="0" w:color="auto"/>
            </w:tcBorders>
            <w:vAlign w:val="center"/>
          </w:tcPr>
          <w:p w14:paraId="7359D49D"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Next Steps</w:t>
            </w:r>
          </w:p>
        </w:tc>
      </w:tr>
      <w:tr w:rsidR="003460B8" w:rsidRPr="006F3573" w14:paraId="36BAB8D6" w14:textId="77777777" w:rsidTr="00B01A34">
        <w:trPr>
          <w:trHeight w:val="59"/>
        </w:trPr>
        <w:tc>
          <w:tcPr>
            <w:tcW w:w="3111" w:type="dxa"/>
            <w:tcBorders>
              <w:top w:val="single" w:sz="8" w:space="0" w:color="auto"/>
              <w:left w:val="single" w:sz="8" w:space="0" w:color="auto"/>
              <w:bottom w:val="single" w:sz="4" w:space="0" w:color="7F7F7F" w:themeColor="text1" w:themeTint="80"/>
              <w:right w:val="single" w:sz="8" w:space="0" w:color="auto"/>
            </w:tcBorders>
            <w:shd w:val="clear" w:color="auto" w:fill="auto"/>
          </w:tcPr>
          <w:p w14:paraId="6F4B991E" w14:textId="43853A8E"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Outreach plan for engaging city leadership.</w:t>
            </w:r>
          </w:p>
        </w:tc>
        <w:tc>
          <w:tcPr>
            <w:tcW w:w="876" w:type="dxa"/>
            <w:tcBorders>
              <w:top w:val="single" w:sz="8" w:space="0" w:color="auto"/>
              <w:left w:val="single" w:sz="8" w:space="0" w:color="auto"/>
              <w:bottom w:val="single" w:sz="4" w:space="0" w:color="7F7F7F" w:themeColor="text1" w:themeTint="80"/>
              <w:right w:val="single" w:sz="4" w:space="0" w:color="7F7F7F" w:themeColor="text1" w:themeTint="80"/>
            </w:tcBorders>
          </w:tcPr>
          <w:p w14:paraId="423DF741"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4" w:space="0" w:color="7F7F7F" w:themeColor="text1" w:themeTint="80"/>
            </w:tcBorders>
          </w:tcPr>
          <w:p w14:paraId="5E434D0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8" w:space="0" w:color="auto"/>
            </w:tcBorders>
          </w:tcPr>
          <w:p w14:paraId="56F0071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8" w:space="0" w:color="auto"/>
              <w:left w:val="single" w:sz="8" w:space="0" w:color="auto"/>
              <w:bottom w:val="single" w:sz="4" w:space="0" w:color="7F7F7F" w:themeColor="text1" w:themeTint="80"/>
              <w:right w:val="single" w:sz="8" w:space="0" w:color="auto"/>
            </w:tcBorders>
          </w:tcPr>
          <w:p w14:paraId="514E25D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val="restart"/>
            <w:tcBorders>
              <w:top w:val="single" w:sz="8" w:space="0" w:color="auto"/>
              <w:left w:val="single" w:sz="8" w:space="0" w:color="auto"/>
              <w:bottom w:val="single" w:sz="8" w:space="0" w:color="auto"/>
              <w:right w:val="single" w:sz="8" w:space="0" w:color="auto"/>
            </w:tcBorders>
          </w:tcPr>
          <w:p w14:paraId="3E0DE94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57843B46"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3451A922" w14:textId="2ECF9782"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Regular meetings/</w:t>
            </w:r>
            <w:r w:rsidR="009E4950">
              <w:rPr>
                <w:rFonts w:eastAsiaTheme="minorHAnsi"/>
                <w:color w:val="000000"/>
                <w:lang w:val="en-US"/>
              </w:rPr>
              <w:t xml:space="preserve"> </w:t>
            </w:r>
            <w:r w:rsidR="009E4950" w:rsidRPr="009E4950">
              <w:rPr>
                <w:rFonts w:eastAsiaTheme="minorHAnsi"/>
                <w:color w:val="000000"/>
                <w:lang w:val="en-US"/>
              </w:rPr>
              <w:t>communication between the team and city leadership (mayor or mayor’s aide, city council, city manager).</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3BD24A7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D7F1A7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6026DDE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4E1CF51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47F32FF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3E0C6BB8"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06E2C1C7" w14:textId="31079C86"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Assessment of opportunities to align nature connection with mayor’s and other city priorities and plans.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44309E7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3D589D"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047D36C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52AB75E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16D68080"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6EC70449" w14:textId="77777777" w:rsidTr="009701AE">
        <w:trPr>
          <w:trHeight w:val="974"/>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7D8D34AD" w14:textId="40CCE425" w:rsidR="003460B8" w:rsidRPr="006F3573" w:rsidRDefault="009701AE"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Youth and resident engagement plan in place that enables co-production of each strategy.</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2D2AD1F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C52FEA"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4DCC1FA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2AE6A52E"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6D5B9DF0"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120C34C0" w14:textId="77777777" w:rsidTr="009701AE">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63FC4759" w14:textId="6CEE62DA" w:rsidR="003460B8" w:rsidRPr="003460B8" w:rsidRDefault="009701AE" w:rsidP="009E4950">
            <w:pPr>
              <w:suppressAutoHyphens/>
              <w:autoSpaceDE w:val="0"/>
              <w:autoSpaceDN w:val="0"/>
              <w:adjustRightInd w:val="0"/>
              <w:spacing w:line="288" w:lineRule="auto"/>
              <w:ind w:right="90"/>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Ongoing opportunities for youth and community residents to be fully engaged, including serving in advisory and leadership roles.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604A11A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93F1DD"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0AB255A0"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768B804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60C57451"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2748A998" w14:textId="77777777" w:rsidTr="00DD090D">
        <w:trPr>
          <w:trHeight w:val="59"/>
        </w:trPr>
        <w:tc>
          <w:tcPr>
            <w:tcW w:w="3111" w:type="dxa"/>
            <w:tcBorders>
              <w:top w:val="single" w:sz="4" w:space="0" w:color="7F7F7F" w:themeColor="text1" w:themeTint="80"/>
              <w:left w:val="single" w:sz="8" w:space="0" w:color="auto"/>
              <w:bottom w:val="single" w:sz="8" w:space="0" w:color="auto"/>
              <w:right w:val="single" w:sz="8" w:space="0" w:color="auto"/>
            </w:tcBorders>
          </w:tcPr>
          <w:p w14:paraId="5720B688" w14:textId="2702FA28" w:rsidR="003460B8" w:rsidRPr="006F3573" w:rsidRDefault="009E4950" w:rsidP="003D1F20">
            <w:pPr>
              <w:suppressAutoHyphens/>
              <w:autoSpaceDE w:val="0"/>
              <w:autoSpaceDN w:val="0"/>
              <w:adjustRightInd w:val="0"/>
              <w:spacing w:line="288" w:lineRule="auto"/>
              <w:textAlignment w:val="center"/>
              <w:rPr>
                <w:rFonts w:eastAsiaTheme="minorHAnsi"/>
                <w:color w:val="000000"/>
                <w:lang w:val="en-US"/>
              </w:rPr>
            </w:pPr>
            <w:r w:rsidRPr="009E4950">
              <w:rPr>
                <w:rFonts w:eastAsiaTheme="minorHAnsi"/>
                <w:color w:val="000000"/>
                <w:lang w:val="en-US"/>
              </w:rPr>
              <w:t>Regular meetings/</w:t>
            </w:r>
            <w:r>
              <w:rPr>
                <w:rFonts w:eastAsiaTheme="minorHAnsi"/>
                <w:color w:val="000000"/>
                <w:lang w:val="en-US"/>
              </w:rPr>
              <w:t xml:space="preserve"> </w:t>
            </w:r>
            <w:r w:rsidRPr="009E4950">
              <w:rPr>
                <w:rFonts w:eastAsiaTheme="minorHAnsi"/>
                <w:color w:val="000000"/>
                <w:lang w:val="en-US"/>
              </w:rPr>
              <w:t>communication between the team and other city leaders (i.e., city councilors, school superintendent, school board, state senators and representatives).</w:t>
            </w:r>
          </w:p>
        </w:tc>
        <w:tc>
          <w:tcPr>
            <w:tcW w:w="876" w:type="dxa"/>
            <w:tcBorders>
              <w:top w:val="single" w:sz="4" w:space="0" w:color="7F7F7F" w:themeColor="text1" w:themeTint="80"/>
              <w:left w:val="single" w:sz="8" w:space="0" w:color="auto"/>
              <w:bottom w:val="single" w:sz="8" w:space="0" w:color="auto"/>
              <w:right w:val="single" w:sz="4" w:space="0" w:color="7F7F7F" w:themeColor="text1" w:themeTint="80"/>
            </w:tcBorders>
          </w:tcPr>
          <w:p w14:paraId="1D075EA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4" w:space="0" w:color="7F7F7F" w:themeColor="text1" w:themeTint="80"/>
            </w:tcBorders>
          </w:tcPr>
          <w:p w14:paraId="3EC68E3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8" w:space="0" w:color="auto"/>
            </w:tcBorders>
          </w:tcPr>
          <w:p w14:paraId="624BEA7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8" w:space="0" w:color="auto"/>
              <w:right w:val="single" w:sz="8" w:space="0" w:color="auto"/>
            </w:tcBorders>
          </w:tcPr>
          <w:p w14:paraId="156EC06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54D916B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bl>
    <w:p w14:paraId="299EFA85" w14:textId="77777777" w:rsidR="003460B8" w:rsidRDefault="003460B8" w:rsidP="003460B8">
      <w:pPr>
        <w:rPr>
          <w:rFonts w:eastAsia="Calibri"/>
          <w:b/>
        </w:rPr>
      </w:pPr>
    </w:p>
    <w:p w14:paraId="4825B3B4" w14:textId="77777777" w:rsidR="006F3573" w:rsidRDefault="006F3573">
      <w:pPr>
        <w:spacing w:after="160" w:line="259" w:lineRule="auto"/>
        <w:rPr>
          <w:rFonts w:eastAsia="Calibri"/>
          <w:b/>
        </w:rPr>
      </w:pPr>
    </w:p>
    <w:p w14:paraId="150BC5C9" w14:textId="77777777" w:rsidR="009E4950" w:rsidRDefault="009E4950">
      <w:pPr>
        <w:spacing w:after="160" w:line="259" w:lineRule="auto"/>
        <w:rPr>
          <w:rFonts w:ascii="Arial Black" w:eastAsia="Calibri" w:hAnsi="Arial Black"/>
          <w:b/>
          <w:sz w:val="28"/>
          <w:szCs w:val="28"/>
        </w:rPr>
      </w:pPr>
      <w:r>
        <w:rPr>
          <w:rFonts w:ascii="Arial Black" w:eastAsia="Calibri" w:hAnsi="Arial Black"/>
          <w:b/>
          <w:sz w:val="28"/>
          <w:szCs w:val="28"/>
        </w:rPr>
        <w:br w:type="page"/>
      </w:r>
    </w:p>
    <w:p w14:paraId="222366B9" w14:textId="38439DDC" w:rsidR="006F3573" w:rsidRDefault="006F3573" w:rsidP="003460B8">
      <w:pPr>
        <w:spacing w:after="240" w:line="259" w:lineRule="auto"/>
        <w:rPr>
          <w:rFonts w:eastAsia="Calibri"/>
          <w:b/>
        </w:rPr>
      </w:pPr>
      <w:r w:rsidRPr="00A25CAA">
        <w:rPr>
          <w:rFonts w:ascii="Arial Black" w:eastAsia="Calibri" w:hAnsi="Arial Black"/>
          <w:b/>
          <w:color w:val="7A9A01" w:themeColor="accent1"/>
          <w:sz w:val="28"/>
          <w:szCs w:val="28"/>
        </w:rPr>
        <w:lastRenderedPageBreak/>
        <w:t>ATTITUDES &amp; BELIEFS:</w:t>
      </w:r>
      <w:r w:rsidRPr="00A25CAA">
        <w:rPr>
          <w:rFonts w:eastAsia="Calibri"/>
          <w:b/>
          <w:color w:val="7A9A01" w:themeColor="accent1"/>
          <w:sz w:val="28"/>
          <w:szCs w:val="28"/>
        </w:rPr>
        <w:t xml:space="preserve"> </w:t>
      </w:r>
      <w:r w:rsidRPr="0052173A">
        <w:rPr>
          <w:rFonts w:eastAsia="Calibri"/>
          <w:b/>
          <w:color w:val="000000"/>
        </w:rPr>
        <w:t>Expanded commitment to children’s equitable access to nature and changes in preconceived notions and long-held assumptions</w:t>
      </w:r>
      <w:r w:rsidRPr="0052173A">
        <w:rPr>
          <w:rFonts w:eastAsia="Calibri"/>
          <w:b/>
        </w:rPr>
        <w:t>.</w:t>
      </w:r>
    </w:p>
    <w:tbl>
      <w:tblPr>
        <w:tblStyle w:val="TableGrid"/>
        <w:tblW w:w="10033" w:type="dxa"/>
        <w:tblLayout w:type="fixed"/>
        <w:tblLook w:val="0000" w:firstRow="0" w:lastRow="0" w:firstColumn="0" w:lastColumn="0" w:noHBand="0" w:noVBand="0"/>
      </w:tblPr>
      <w:tblGrid>
        <w:gridCol w:w="3111"/>
        <w:gridCol w:w="876"/>
        <w:gridCol w:w="876"/>
        <w:gridCol w:w="876"/>
        <w:gridCol w:w="2315"/>
        <w:gridCol w:w="1979"/>
      </w:tblGrid>
      <w:tr w:rsidR="003460B8" w:rsidRPr="006F3573" w14:paraId="624EFB49" w14:textId="77777777" w:rsidTr="00B01A34">
        <w:trPr>
          <w:trHeight w:val="59"/>
        </w:trPr>
        <w:tc>
          <w:tcPr>
            <w:tcW w:w="3111" w:type="dxa"/>
            <w:tcBorders>
              <w:top w:val="single" w:sz="8" w:space="0" w:color="auto"/>
              <w:left w:val="single" w:sz="8" w:space="0" w:color="auto"/>
              <w:bottom w:val="single" w:sz="8" w:space="0" w:color="auto"/>
              <w:right w:val="single" w:sz="8" w:space="0" w:color="auto"/>
            </w:tcBorders>
            <w:vAlign w:val="center"/>
          </w:tcPr>
          <w:p w14:paraId="73D76651"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color w:val="000000"/>
                <w:sz w:val="18"/>
                <w:szCs w:val="18"/>
                <w:lang w:val="en-US"/>
              </w:rPr>
            </w:pPr>
            <w:r w:rsidRPr="006F3573">
              <w:rPr>
                <w:rFonts w:eastAsiaTheme="minorHAnsi"/>
                <w:b/>
                <w:bCs/>
                <w:color w:val="000000"/>
                <w:sz w:val="18"/>
                <w:szCs w:val="18"/>
                <w:lang w:val="en-US"/>
              </w:rPr>
              <w:t>Good Practices</w:t>
            </w:r>
          </w:p>
          <w:p w14:paraId="297D353A" w14:textId="16C64C9E" w:rsidR="003460B8" w:rsidRPr="006F3573" w:rsidRDefault="009701AE" w:rsidP="003D1F20">
            <w:pPr>
              <w:suppressAutoHyphens/>
              <w:autoSpaceDE w:val="0"/>
              <w:autoSpaceDN w:val="0"/>
              <w:adjustRightInd w:val="0"/>
              <w:spacing w:line="288" w:lineRule="auto"/>
              <w:jc w:val="center"/>
              <w:textAlignment w:val="center"/>
              <w:rPr>
                <w:rFonts w:eastAsiaTheme="minorHAnsi"/>
                <w:color w:val="000000"/>
                <w:lang w:val="en-US"/>
              </w:rPr>
            </w:pPr>
            <w:r w:rsidRPr="009701AE">
              <w:rPr>
                <w:rFonts w:eastAsiaTheme="minorHAnsi"/>
                <w:color w:val="000000"/>
                <w:lang w:val="en-US"/>
              </w:rPr>
              <w:sym w:font="Wingdings" w:char="F075"/>
            </w:r>
            <w:r w:rsidR="003460B8" w:rsidRPr="006F3573">
              <w:rPr>
                <w:rFonts w:eastAsiaTheme="minorHAnsi"/>
                <w:i/>
                <w:iCs/>
                <w:color w:val="000000"/>
                <w:sz w:val="18"/>
                <w:szCs w:val="18"/>
                <w:lang w:val="en-US"/>
              </w:rPr>
              <w:t>= first priority</w:t>
            </w:r>
          </w:p>
        </w:tc>
        <w:tc>
          <w:tcPr>
            <w:tcW w:w="876" w:type="dxa"/>
            <w:tcBorders>
              <w:top w:val="single" w:sz="8" w:space="0" w:color="auto"/>
              <w:left w:val="single" w:sz="8" w:space="0" w:color="auto"/>
              <w:bottom w:val="single" w:sz="8" w:space="0" w:color="auto"/>
            </w:tcBorders>
            <w:vAlign w:val="center"/>
          </w:tcPr>
          <w:p w14:paraId="436FB907" w14:textId="77777777" w:rsidR="003460B8" w:rsidRPr="006F3573" w:rsidRDefault="003460B8" w:rsidP="003D1F20">
            <w:pPr>
              <w:suppressAutoHyphens/>
              <w:autoSpaceDE w:val="0"/>
              <w:autoSpaceDN w:val="0"/>
              <w:adjustRightInd w:val="0"/>
              <w:spacing w:line="192"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Not Yet Started</w:t>
            </w:r>
          </w:p>
        </w:tc>
        <w:tc>
          <w:tcPr>
            <w:tcW w:w="876" w:type="dxa"/>
            <w:tcBorders>
              <w:top w:val="single" w:sz="8" w:space="0" w:color="auto"/>
              <w:bottom w:val="single" w:sz="8" w:space="0" w:color="auto"/>
            </w:tcBorders>
            <w:vAlign w:val="center"/>
          </w:tcPr>
          <w:p w14:paraId="301A1BE8"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Limited</w:t>
            </w:r>
          </w:p>
        </w:tc>
        <w:tc>
          <w:tcPr>
            <w:tcW w:w="876" w:type="dxa"/>
            <w:tcBorders>
              <w:top w:val="single" w:sz="8" w:space="0" w:color="auto"/>
              <w:bottom w:val="single" w:sz="8" w:space="0" w:color="auto"/>
              <w:right w:val="single" w:sz="8" w:space="0" w:color="auto"/>
            </w:tcBorders>
            <w:vAlign w:val="center"/>
          </w:tcPr>
          <w:p w14:paraId="74AD6F5D"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Solid</w:t>
            </w:r>
          </w:p>
        </w:tc>
        <w:tc>
          <w:tcPr>
            <w:tcW w:w="2315" w:type="dxa"/>
            <w:tcBorders>
              <w:top w:val="single" w:sz="8" w:space="0" w:color="auto"/>
              <w:left w:val="single" w:sz="8" w:space="0" w:color="auto"/>
              <w:bottom w:val="single" w:sz="8" w:space="0" w:color="auto"/>
              <w:right w:val="single" w:sz="8" w:space="0" w:color="auto"/>
            </w:tcBorders>
            <w:vAlign w:val="center"/>
          </w:tcPr>
          <w:p w14:paraId="3C964C0E"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Description of Progress</w:t>
            </w:r>
          </w:p>
        </w:tc>
        <w:tc>
          <w:tcPr>
            <w:tcW w:w="1979" w:type="dxa"/>
            <w:tcBorders>
              <w:top w:val="single" w:sz="8" w:space="0" w:color="auto"/>
              <w:left w:val="single" w:sz="8" w:space="0" w:color="auto"/>
              <w:bottom w:val="single" w:sz="8" w:space="0" w:color="auto"/>
              <w:right w:val="single" w:sz="8" w:space="0" w:color="auto"/>
            </w:tcBorders>
            <w:vAlign w:val="center"/>
          </w:tcPr>
          <w:p w14:paraId="6CF085EE" w14:textId="77777777" w:rsidR="003460B8" w:rsidRPr="006F3573" w:rsidRDefault="003460B8" w:rsidP="003D1F20">
            <w:pPr>
              <w:suppressAutoHyphens/>
              <w:autoSpaceDE w:val="0"/>
              <w:autoSpaceDN w:val="0"/>
              <w:adjustRightInd w:val="0"/>
              <w:spacing w:line="288" w:lineRule="auto"/>
              <w:jc w:val="center"/>
              <w:textAlignment w:val="center"/>
              <w:rPr>
                <w:rFonts w:eastAsiaTheme="minorHAnsi"/>
                <w:b/>
                <w:bCs/>
                <w:color w:val="000000"/>
                <w:sz w:val="18"/>
                <w:szCs w:val="18"/>
                <w:lang w:val="en-US"/>
              </w:rPr>
            </w:pPr>
            <w:r w:rsidRPr="006F3573">
              <w:rPr>
                <w:rFonts w:eastAsiaTheme="minorHAnsi"/>
                <w:b/>
                <w:bCs/>
                <w:color w:val="000000"/>
                <w:sz w:val="18"/>
                <w:szCs w:val="18"/>
                <w:lang w:val="en-US"/>
              </w:rPr>
              <w:t>Next Steps</w:t>
            </w:r>
          </w:p>
        </w:tc>
      </w:tr>
      <w:tr w:rsidR="003460B8" w:rsidRPr="006F3573" w14:paraId="57EF680B" w14:textId="77777777" w:rsidTr="00B01A34">
        <w:trPr>
          <w:trHeight w:val="59"/>
        </w:trPr>
        <w:tc>
          <w:tcPr>
            <w:tcW w:w="3111" w:type="dxa"/>
            <w:tcBorders>
              <w:top w:val="single" w:sz="8" w:space="0" w:color="auto"/>
              <w:left w:val="single" w:sz="8" w:space="0" w:color="auto"/>
              <w:bottom w:val="single" w:sz="4" w:space="0" w:color="7F7F7F" w:themeColor="text1" w:themeTint="80"/>
              <w:right w:val="single" w:sz="8" w:space="0" w:color="auto"/>
            </w:tcBorders>
            <w:shd w:val="clear" w:color="auto" w:fill="auto"/>
          </w:tcPr>
          <w:p w14:paraId="0B0B1B3B" w14:textId="2F294D9E" w:rsidR="003460B8" w:rsidRPr="006F3573" w:rsidRDefault="00794580"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Shared understanding/</w:t>
            </w:r>
            <w:r w:rsidR="00B01A34">
              <w:rPr>
                <w:rFonts w:eastAsiaTheme="minorHAnsi"/>
                <w:color w:val="000000"/>
                <w:lang w:val="en-US"/>
              </w:rPr>
              <w:t xml:space="preserve"> </w:t>
            </w:r>
            <w:r w:rsidR="009E4950" w:rsidRPr="009E4950">
              <w:rPr>
                <w:rFonts w:eastAsiaTheme="minorHAnsi"/>
                <w:color w:val="000000"/>
                <w:lang w:val="en-US"/>
              </w:rPr>
              <w:t>vision of equity and steps to improving nature access for under-resourced communities.</w:t>
            </w:r>
          </w:p>
        </w:tc>
        <w:tc>
          <w:tcPr>
            <w:tcW w:w="876" w:type="dxa"/>
            <w:tcBorders>
              <w:top w:val="single" w:sz="8" w:space="0" w:color="auto"/>
              <w:left w:val="single" w:sz="8" w:space="0" w:color="auto"/>
              <w:bottom w:val="single" w:sz="4" w:space="0" w:color="7F7F7F" w:themeColor="text1" w:themeTint="80"/>
              <w:right w:val="single" w:sz="4" w:space="0" w:color="7F7F7F" w:themeColor="text1" w:themeTint="80"/>
            </w:tcBorders>
          </w:tcPr>
          <w:p w14:paraId="442055A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4" w:space="0" w:color="7F7F7F" w:themeColor="text1" w:themeTint="80"/>
            </w:tcBorders>
          </w:tcPr>
          <w:p w14:paraId="278238B1"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8" w:space="0" w:color="auto"/>
              <w:left w:val="single" w:sz="4" w:space="0" w:color="7F7F7F" w:themeColor="text1" w:themeTint="80"/>
              <w:bottom w:val="single" w:sz="4" w:space="0" w:color="7F7F7F" w:themeColor="text1" w:themeTint="80"/>
              <w:right w:val="single" w:sz="8" w:space="0" w:color="auto"/>
            </w:tcBorders>
          </w:tcPr>
          <w:p w14:paraId="49C5960C"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8" w:space="0" w:color="auto"/>
              <w:left w:val="single" w:sz="8" w:space="0" w:color="auto"/>
              <w:bottom w:val="single" w:sz="4" w:space="0" w:color="7F7F7F" w:themeColor="text1" w:themeTint="80"/>
              <w:right w:val="single" w:sz="8" w:space="0" w:color="auto"/>
            </w:tcBorders>
          </w:tcPr>
          <w:p w14:paraId="3C1A2998"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val="restart"/>
            <w:tcBorders>
              <w:top w:val="single" w:sz="8" w:space="0" w:color="auto"/>
              <w:left w:val="single" w:sz="8" w:space="0" w:color="auto"/>
              <w:bottom w:val="single" w:sz="8" w:space="0" w:color="auto"/>
              <w:right w:val="single" w:sz="8" w:space="0" w:color="auto"/>
            </w:tcBorders>
          </w:tcPr>
          <w:p w14:paraId="52BA80E3"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383B6C37" w14:textId="77777777" w:rsidTr="00794580">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16775733" w14:textId="66C47281" w:rsidR="003460B8" w:rsidRPr="006F3573" w:rsidRDefault="00794580"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Regular communications to ensure</w:t>
            </w:r>
            <w:r w:rsidR="009E4950" w:rsidRPr="009E4950">
              <w:rPr>
                <w:rFonts w:eastAsiaTheme="minorHAnsi"/>
                <w:color w:val="000000"/>
                <w:u w:val="thick"/>
                <w:lang w:val="en-US"/>
              </w:rPr>
              <w:t xml:space="preserve"> decision makers</w:t>
            </w:r>
            <w:r w:rsidR="009E4950" w:rsidRPr="009E4950">
              <w:rPr>
                <w:rFonts w:eastAsiaTheme="minorHAnsi"/>
                <w:color w:val="000000"/>
                <w:lang w:val="en-US"/>
              </w:rPr>
              <w:t xml:space="preserve"> are aware of benefits of nature and opportunities for equitable access.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7B58F3E6"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91BD7C"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581F0C7F"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3A2F44CB"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426F05B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325BB702" w14:textId="77777777" w:rsidTr="00794580">
        <w:trPr>
          <w:trHeight w:val="59"/>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shd w:val="clear" w:color="auto" w:fill="auto"/>
          </w:tcPr>
          <w:p w14:paraId="5AB343EF" w14:textId="06DF975B" w:rsidR="003460B8" w:rsidRPr="006F3573" w:rsidRDefault="00794580" w:rsidP="003D1F20">
            <w:pPr>
              <w:suppressAutoHyphens/>
              <w:autoSpaceDE w:val="0"/>
              <w:autoSpaceDN w:val="0"/>
              <w:adjustRightInd w:val="0"/>
              <w:spacing w:line="288" w:lineRule="auto"/>
              <w:textAlignment w:val="center"/>
              <w:rPr>
                <w:rFonts w:eastAsiaTheme="minorHAnsi"/>
                <w:color w:val="000000"/>
                <w:lang w:val="en-US"/>
              </w:rPr>
            </w:pPr>
            <w:r w:rsidRPr="009701AE">
              <w:rPr>
                <w:rFonts w:eastAsiaTheme="minorHAnsi"/>
                <w:color w:val="000000"/>
                <w:lang w:val="en-US"/>
              </w:rPr>
              <w:sym w:font="Wingdings" w:char="F075"/>
            </w:r>
            <w:r>
              <w:rPr>
                <w:rFonts w:eastAsiaTheme="minorHAnsi"/>
                <w:color w:val="000000"/>
                <w:lang w:val="en-US"/>
              </w:rPr>
              <w:t xml:space="preserve"> </w:t>
            </w:r>
            <w:r w:rsidR="009E4950" w:rsidRPr="009E4950">
              <w:rPr>
                <w:rFonts w:eastAsiaTheme="minorHAnsi"/>
                <w:color w:val="000000"/>
                <w:lang w:val="en-US"/>
              </w:rPr>
              <w:t xml:space="preserve">Regular communications to ensure the </w:t>
            </w:r>
            <w:r w:rsidR="009E4950" w:rsidRPr="009E4950">
              <w:rPr>
                <w:rFonts w:eastAsiaTheme="minorHAnsi"/>
                <w:color w:val="000000"/>
                <w:u w:val="thick"/>
                <w:lang w:val="en-US"/>
              </w:rPr>
              <w:t>public</w:t>
            </w:r>
            <w:r w:rsidR="009E4950" w:rsidRPr="009E4950">
              <w:rPr>
                <w:rFonts w:eastAsiaTheme="minorHAnsi"/>
                <w:color w:val="000000"/>
                <w:lang w:val="en-US"/>
              </w:rPr>
              <w:t xml:space="preserve"> is aware of benefits of nature and opportunities for equitable access.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2A420C61"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E1B5F0"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680D83B7"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6982E0EA"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5CFB5E40"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4FEFD66D" w14:textId="77777777" w:rsidTr="00DD090D">
        <w:trPr>
          <w:trHeight w:val="974"/>
        </w:trPr>
        <w:tc>
          <w:tcPr>
            <w:tcW w:w="3111"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0388A7F0" w14:textId="0D52BE42" w:rsidR="003460B8" w:rsidRPr="006F3573" w:rsidRDefault="009E4950" w:rsidP="003D1F20">
            <w:pPr>
              <w:suppressAutoHyphens/>
              <w:autoSpaceDE w:val="0"/>
              <w:autoSpaceDN w:val="0"/>
              <w:adjustRightInd w:val="0"/>
              <w:spacing w:line="288" w:lineRule="auto"/>
              <w:textAlignment w:val="center"/>
              <w:rPr>
                <w:rFonts w:eastAsiaTheme="minorHAnsi"/>
                <w:color w:val="000000"/>
                <w:lang w:val="en-US"/>
              </w:rPr>
            </w:pPr>
            <w:r w:rsidRPr="009E4950">
              <w:rPr>
                <w:rFonts w:eastAsiaTheme="minorHAnsi"/>
                <w:color w:val="000000"/>
                <w:lang w:val="en-US"/>
              </w:rPr>
              <w:t>Communications plan that outlines intended audiences and best methods to reach them and engages city leaders as champions.</w:t>
            </w:r>
          </w:p>
        </w:tc>
        <w:tc>
          <w:tcPr>
            <w:tcW w:w="876" w:type="dxa"/>
            <w:tcBorders>
              <w:top w:val="single" w:sz="4" w:space="0" w:color="7F7F7F" w:themeColor="text1" w:themeTint="80"/>
              <w:left w:val="single" w:sz="8" w:space="0" w:color="auto"/>
              <w:bottom w:val="single" w:sz="4" w:space="0" w:color="7F7F7F" w:themeColor="text1" w:themeTint="80"/>
              <w:right w:val="single" w:sz="4" w:space="0" w:color="7F7F7F" w:themeColor="text1" w:themeTint="80"/>
            </w:tcBorders>
          </w:tcPr>
          <w:p w14:paraId="2C9F5E5B"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8F39D6D"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4" w:space="0" w:color="7F7F7F" w:themeColor="text1" w:themeTint="80"/>
              <w:right w:val="single" w:sz="8" w:space="0" w:color="auto"/>
            </w:tcBorders>
          </w:tcPr>
          <w:p w14:paraId="34EB4CAB"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4" w:space="0" w:color="7F7F7F" w:themeColor="text1" w:themeTint="80"/>
              <w:right w:val="single" w:sz="8" w:space="0" w:color="auto"/>
            </w:tcBorders>
          </w:tcPr>
          <w:p w14:paraId="41E90F84"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25051B2A"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r w:rsidR="003460B8" w:rsidRPr="006F3573" w14:paraId="4499E343" w14:textId="77777777" w:rsidTr="00DD090D">
        <w:trPr>
          <w:trHeight w:val="59"/>
        </w:trPr>
        <w:tc>
          <w:tcPr>
            <w:tcW w:w="3111" w:type="dxa"/>
            <w:tcBorders>
              <w:top w:val="single" w:sz="4" w:space="0" w:color="7F7F7F" w:themeColor="text1" w:themeTint="80"/>
              <w:left w:val="single" w:sz="8" w:space="0" w:color="auto"/>
              <w:bottom w:val="single" w:sz="8" w:space="0" w:color="auto"/>
              <w:right w:val="single" w:sz="8" w:space="0" w:color="auto"/>
            </w:tcBorders>
          </w:tcPr>
          <w:p w14:paraId="221DA07F" w14:textId="51DF10BE" w:rsidR="003460B8" w:rsidRPr="006F3573" w:rsidRDefault="009E4950" w:rsidP="003D1F20">
            <w:pPr>
              <w:suppressAutoHyphens/>
              <w:autoSpaceDE w:val="0"/>
              <w:autoSpaceDN w:val="0"/>
              <w:adjustRightInd w:val="0"/>
              <w:spacing w:line="288" w:lineRule="auto"/>
              <w:textAlignment w:val="center"/>
              <w:rPr>
                <w:rFonts w:eastAsiaTheme="minorHAnsi"/>
                <w:color w:val="000000"/>
                <w:lang w:val="en-US"/>
              </w:rPr>
            </w:pPr>
            <w:r w:rsidRPr="009E4950">
              <w:rPr>
                <w:rFonts w:eastAsiaTheme="minorHAnsi"/>
                <w:color w:val="000000"/>
                <w:lang w:val="en-US"/>
              </w:rPr>
              <w:t>CCCN presence at important city and regional “tables.”</w:t>
            </w:r>
          </w:p>
        </w:tc>
        <w:tc>
          <w:tcPr>
            <w:tcW w:w="876" w:type="dxa"/>
            <w:tcBorders>
              <w:top w:val="single" w:sz="4" w:space="0" w:color="7F7F7F" w:themeColor="text1" w:themeTint="80"/>
              <w:left w:val="single" w:sz="8" w:space="0" w:color="auto"/>
              <w:bottom w:val="single" w:sz="8" w:space="0" w:color="auto"/>
              <w:right w:val="single" w:sz="4" w:space="0" w:color="7F7F7F" w:themeColor="text1" w:themeTint="80"/>
            </w:tcBorders>
          </w:tcPr>
          <w:p w14:paraId="65A2DBEA"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4" w:space="0" w:color="7F7F7F" w:themeColor="text1" w:themeTint="80"/>
            </w:tcBorders>
          </w:tcPr>
          <w:p w14:paraId="33DB7E32"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876" w:type="dxa"/>
            <w:tcBorders>
              <w:top w:val="single" w:sz="4" w:space="0" w:color="7F7F7F" w:themeColor="text1" w:themeTint="80"/>
              <w:left w:val="single" w:sz="4" w:space="0" w:color="7F7F7F" w:themeColor="text1" w:themeTint="80"/>
              <w:bottom w:val="single" w:sz="8" w:space="0" w:color="auto"/>
              <w:right w:val="single" w:sz="8" w:space="0" w:color="auto"/>
            </w:tcBorders>
          </w:tcPr>
          <w:p w14:paraId="06850402"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2315" w:type="dxa"/>
            <w:tcBorders>
              <w:top w:val="single" w:sz="4" w:space="0" w:color="7F7F7F" w:themeColor="text1" w:themeTint="80"/>
              <w:left w:val="single" w:sz="8" w:space="0" w:color="auto"/>
              <w:bottom w:val="single" w:sz="8" w:space="0" w:color="auto"/>
              <w:right w:val="single" w:sz="8" w:space="0" w:color="auto"/>
            </w:tcBorders>
          </w:tcPr>
          <w:p w14:paraId="37F76AE9"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c>
          <w:tcPr>
            <w:tcW w:w="1979" w:type="dxa"/>
            <w:vMerge/>
            <w:tcBorders>
              <w:left w:val="single" w:sz="8" w:space="0" w:color="auto"/>
              <w:bottom w:val="single" w:sz="8" w:space="0" w:color="auto"/>
              <w:right w:val="single" w:sz="8" w:space="0" w:color="auto"/>
            </w:tcBorders>
          </w:tcPr>
          <w:p w14:paraId="29CD509A" w14:textId="77777777" w:rsidR="003460B8" w:rsidRPr="006F3573" w:rsidRDefault="003460B8" w:rsidP="003D1F20">
            <w:pPr>
              <w:autoSpaceDE w:val="0"/>
              <w:autoSpaceDN w:val="0"/>
              <w:adjustRightInd w:val="0"/>
              <w:spacing w:line="240" w:lineRule="auto"/>
              <w:rPr>
                <w:rFonts w:eastAsiaTheme="minorHAnsi"/>
                <w:sz w:val="24"/>
                <w:szCs w:val="24"/>
                <w:lang w:val="en-US"/>
              </w:rPr>
            </w:pPr>
          </w:p>
        </w:tc>
      </w:tr>
    </w:tbl>
    <w:p w14:paraId="5EB04779" w14:textId="77777777" w:rsidR="003460B8" w:rsidRDefault="003460B8" w:rsidP="003460B8">
      <w:pPr>
        <w:rPr>
          <w:rFonts w:eastAsia="Calibri"/>
          <w:b/>
        </w:rPr>
      </w:pPr>
    </w:p>
    <w:p w14:paraId="4BB05543" w14:textId="5D7027DB" w:rsidR="007B5344" w:rsidRDefault="007B5344" w:rsidP="007B5344">
      <w:pPr>
        <w:pStyle w:val="BasicParagraph"/>
        <w:suppressAutoHyphens/>
        <w:spacing w:after="180"/>
        <w:rPr>
          <w:rFonts w:ascii="Arial" w:hAnsi="Arial" w:cs="Arial"/>
          <w:sz w:val="18"/>
          <w:szCs w:val="18"/>
        </w:rPr>
      </w:pPr>
      <w:r>
        <w:rPr>
          <w:rFonts w:ascii="Arial" w:hAnsi="Arial" w:cs="Arial"/>
          <w:sz w:val="18"/>
          <w:szCs w:val="18"/>
        </w:rPr>
        <w:t>Informed by the following guides and tools: FSG</w:t>
      </w:r>
      <w:hyperlink r:id="rId12" w:history="1">
        <w:r w:rsidRPr="00DC4C37">
          <w:rPr>
            <w:rStyle w:val="Hyperlink"/>
            <w:rFonts w:ascii="Arial" w:hAnsi="Arial" w:cs="Arial"/>
            <w:sz w:val="18"/>
            <w:szCs w:val="18"/>
          </w:rPr>
          <w:t xml:space="preserve">, </w:t>
        </w:r>
        <w:r w:rsidRPr="00DC4C37">
          <w:rPr>
            <w:rStyle w:val="Hyperlink"/>
            <w:rFonts w:ascii="Arial" w:hAnsi="Arial" w:cs="Arial"/>
            <w:i/>
            <w:iCs/>
            <w:sz w:val="18"/>
            <w:szCs w:val="18"/>
          </w:rPr>
          <w:t>Guide to Evaluating Collective Imp</w:t>
        </w:r>
        <w:r w:rsidRPr="00DC4C37">
          <w:rPr>
            <w:rStyle w:val="Hyperlink"/>
            <w:rFonts w:ascii="Arial" w:hAnsi="Arial" w:cs="Arial"/>
            <w:i/>
            <w:iCs/>
            <w:sz w:val="18"/>
            <w:szCs w:val="18"/>
          </w:rPr>
          <w:t>a</w:t>
        </w:r>
        <w:r w:rsidRPr="00DC4C37">
          <w:rPr>
            <w:rStyle w:val="Hyperlink"/>
            <w:rFonts w:ascii="Arial" w:hAnsi="Arial" w:cs="Arial"/>
            <w:i/>
            <w:iCs/>
            <w:sz w:val="18"/>
            <w:szCs w:val="18"/>
          </w:rPr>
          <w:t>ct, 3: Sample Questions, Outcomes, and Indicators</w:t>
        </w:r>
      </w:hyperlink>
      <w:r w:rsidRPr="000B7734">
        <w:rPr>
          <w:rStyle w:val="Hyperlink"/>
          <w:rFonts w:ascii="Arial" w:hAnsi="Arial" w:cs="Arial"/>
          <w:i/>
          <w:iCs/>
          <w:sz w:val="18"/>
          <w:szCs w:val="18"/>
        </w:rPr>
        <w:t>,</w:t>
      </w:r>
      <w:r>
        <w:rPr>
          <w:rFonts w:ascii="Arial" w:hAnsi="Arial" w:cs="Arial"/>
          <w:sz w:val="18"/>
          <w:szCs w:val="18"/>
        </w:rPr>
        <w:t xml:space="preserve"> ND. CCCN</w:t>
      </w:r>
      <w:hyperlink r:id="rId13" w:history="1">
        <w:r w:rsidRPr="00DC4C37">
          <w:rPr>
            <w:rStyle w:val="Hyperlink"/>
            <w:rFonts w:ascii="Arial" w:hAnsi="Arial" w:cs="Arial"/>
            <w:sz w:val="18"/>
            <w:szCs w:val="18"/>
          </w:rPr>
          <w:t>.</w:t>
        </w:r>
        <w:r w:rsidRPr="00DC4C37">
          <w:rPr>
            <w:rStyle w:val="Hyperlink"/>
            <w:rFonts w:ascii="Arial" w:hAnsi="Arial" w:cs="Arial"/>
            <w:i/>
            <w:iCs/>
            <w:sz w:val="18"/>
            <w:szCs w:val="18"/>
          </w:rPr>
          <w:t xml:space="preserve"> CCCN Implementation Competencies Framework</w:t>
        </w:r>
        <w:r w:rsidRPr="00DC4C37">
          <w:rPr>
            <w:rStyle w:val="Hyperlink"/>
            <w:rFonts w:ascii="Arial" w:hAnsi="Arial" w:cs="Arial"/>
            <w:sz w:val="18"/>
            <w:szCs w:val="18"/>
          </w:rPr>
          <w:t xml:space="preserve">, March 2019. CCCN. </w:t>
        </w:r>
        <w:r w:rsidRPr="00DC4C37">
          <w:rPr>
            <w:rStyle w:val="Hyperlink"/>
            <w:rFonts w:ascii="Arial" w:hAnsi="Arial" w:cs="Arial"/>
            <w:i/>
            <w:iCs/>
            <w:sz w:val="18"/>
            <w:szCs w:val="18"/>
          </w:rPr>
          <w:t>CCCN Project Sustainability Framework</w:t>
        </w:r>
        <w:r w:rsidRPr="00DC4C37">
          <w:rPr>
            <w:rStyle w:val="Hyperlink"/>
            <w:rFonts w:ascii="Arial" w:hAnsi="Arial" w:cs="Arial"/>
            <w:sz w:val="18"/>
            <w:szCs w:val="18"/>
          </w:rPr>
          <w:t>, May 2017</w:t>
        </w:r>
      </w:hyperlink>
      <w:r w:rsidRPr="005A2ED7">
        <w:rPr>
          <w:rFonts w:ascii="Arial" w:hAnsi="Arial" w:cs="Arial"/>
          <w:color w:val="auto"/>
          <w:sz w:val="18"/>
          <w:szCs w:val="18"/>
        </w:rPr>
        <w:t xml:space="preserve">. </w:t>
      </w:r>
      <w:r>
        <w:rPr>
          <w:rFonts w:ascii="Arial" w:hAnsi="Arial" w:cs="Arial"/>
          <w:sz w:val="18"/>
          <w:szCs w:val="18"/>
        </w:rPr>
        <w:t>Build Health Challenge</w:t>
      </w:r>
      <w:r>
        <w:rPr>
          <w:rFonts w:ascii="Arial" w:hAnsi="Arial" w:cs="Arial"/>
          <w:i/>
          <w:iCs/>
          <w:sz w:val="18"/>
          <w:szCs w:val="18"/>
        </w:rPr>
        <w:t xml:space="preserve">, </w:t>
      </w:r>
      <w:hyperlink r:id="rId14" w:history="1">
        <w:r w:rsidRPr="005A2ED7">
          <w:rPr>
            <w:rStyle w:val="Hyperlink"/>
            <w:rFonts w:ascii="Arial" w:hAnsi="Arial" w:cs="Arial"/>
            <w:i/>
            <w:iCs/>
            <w:sz w:val="18"/>
            <w:szCs w:val="18"/>
          </w:rPr>
          <w:t>Community Approaches</w:t>
        </w:r>
        <w:r w:rsidRPr="005A2ED7">
          <w:rPr>
            <w:rStyle w:val="Hyperlink"/>
            <w:rFonts w:ascii="Arial" w:hAnsi="Arial" w:cs="Arial"/>
            <w:i/>
            <w:iCs/>
            <w:sz w:val="18"/>
            <w:szCs w:val="18"/>
          </w:rPr>
          <w:t xml:space="preserve"> </w:t>
        </w:r>
        <w:r w:rsidRPr="005A2ED7">
          <w:rPr>
            <w:rStyle w:val="Hyperlink"/>
            <w:rFonts w:ascii="Arial" w:hAnsi="Arial" w:cs="Arial"/>
            <w:i/>
            <w:iCs/>
            <w:sz w:val="18"/>
            <w:szCs w:val="18"/>
          </w:rPr>
          <w:t>to Systems Change: A Compendium of Practices, Reflections, and Findings</w:t>
        </w:r>
      </w:hyperlink>
      <w:r>
        <w:rPr>
          <w:rFonts w:ascii="Arial" w:hAnsi="Arial" w:cs="Arial"/>
          <w:sz w:val="18"/>
          <w:szCs w:val="18"/>
        </w:rPr>
        <w:t>, November 2019.</w:t>
      </w:r>
    </w:p>
    <w:p w14:paraId="40F6A15E" w14:textId="77777777" w:rsidR="00547EFF" w:rsidRPr="00CE4AA1" w:rsidRDefault="00547EFF" w:rsidP="00235379">
      <w:bookmarkStart w:id="0" w:name="_GoBack"/>
      <w:bookmarkEnd w:id="0"/>
    </w:p>
    <w:sectPr w:rsidR="00547EFF" w:rsidRPr="00CE4AA1" w:rsidSect="0073196B">
      <w:type w:val="continuous"/>
      <w:pgSz w:w="12240" w:h="15840"/>
      <w:pgMar w:top="1320" w:right="1080" w:bottom="1440" w:left="1080" w:header="720" w:footer="780" w:gutter="0"/>
      <w:cols w:space="720" w:equalWidth="0">
        <w:col w:w="97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4B52" w14:textId="77777777" w:rsidR="00F17578" w:rsidRDefault="00F17578" w:rsidP="00CE4AA1">
      <w:pPr>
        <w:spacing w:line="240" w:lineRule="auto"/>
      </w:pPr>
      <w:r>
        <w:separator/>
      </w:r>
    </w:p>
  </w:endnote>
  <w:endnote w:type="continuationSeparator" w:id="0">
    <w:p w14:paraId="39FF47C4" w14:textId="77777777" w:rsidR="00F17578" w:rsidRDefault="00F17578" w:rsidP="00CE4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8A94" w14:textId="4159A17A" w:rsidR="00227679" w:rsidRPr="00AD5358" w:rsidRDefault="0073196B" w:rsidP="0073196B">
    <w:pPr>
      <w:pStyle w:val="BasicParagraph"/>
      <w:spacing w:line="240" w:lineRule="auto"/>
      <w:rPr>
        <w:rFonts w:eastAsia="Calibri"/>
        <w:sz w:val="8"/>
        <w:szCs w:val="8"/>
      </w:rPr>
    </w:pPr>
    <w:r w:rsidRPr="00A25CAA">
      <w:rPr>
        <w:rFonts w:ascii="Arial" w:hAnsi="Arial" w:cs="Arial"/>
        <w:b/>
        <w:bCs/>
        <w:color w:val="7A9A01" w:themeColor="accent1"/>
        <w:spacing w:val="-2"/>
        <w:sz w:val="22"/>
        <w:szCs w:val="22"/>
      </w:rPr>
      <w:t>Systems Change Measurement Toolkit</w:t>
    </w:r>
    <w:r w:rsidRPr="00A25CAA">
      <w:rPr>
        <w:rFonts w:ascii="Arial Black" w:hAnsi="Arial Black"/>
        <w:color w:val="7A9A01" w:themeColor="accent1"/>
      </w:rPr>
      <w:t xml:space="preserve"> </w:t>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sidRPr="00A25CAA">
      <w:rPr>
        <w:rFonts w:ascii="Arial Black" w:hAnsi="Arial Black"/>
        <w:color w:val="auto"/>
      </w:rPr>
      <w:t xml:space="preserve">     </w:t>
    </w:r>
    <w:r w:rsidR="00227679" w:rsidRPr="00A25CAA">
      <w:rPr>
        <w:rFonts w:ascii="Arial Black" w:hAnsi="Arial Black"/>
        <w:color w:val="auto"/>
      </w:rPr>
      <w:fldChar w:fldCharType="begin"/>
    </w:r>
    <w:r w:rsidR="00227679" w:rsidRPr="00A25CAA">
      <w:rPr>
        <w:rFonts w:ascii="Arial Black" w:hAnsi="Arial Black"/>
        <w:color w:val="auto"/>
      </w:rPr>
      <w:instrText xml:space="preserve"> PAGE   \* MERGEFORMAT </w:instrText>
    </w:r>
    <w:r w:rsidR="00227679" w:rsidRPr="00A25CAA">
      <w:rPr>
        <w:rFonts w:ascii="Arial Black" w:hAnsi="Arial Black"/>
        <w:color w:val="auto"/>
      </w:rPr>
      <w:fldChar w:fldCharType="separate"/>
    </w:r>
    <w:r w:rsidR="00227679" w:rsidRPr="00A25CAA">
      <w:rPr>
        <w:rFonts w:ascii="Arial Black" w:hAnsi="Arial Black"/>
        <w:color w:val="auto"/>
      </w:rPr>
      <w:t>1</w:t>
    </w:r>
    <w:r w:rsidR="00227679" w:rsidRPr="00A25CAA">
      <w:rPr>
        <w:rFonts w:ascii="Arial Black" w:hAnsi="Arial Black"/>
        <w:noProof/>
        <w:color w:val="auto"/>
      </w:rPr>
      <w:fldChar w:fldCharType="end"/>
    </w:r>
    <w:r w:rsidR="00227679">
      <w:rPr>
        <w:rFonts w:ascii="Arial Black" w:hAnsi="Arial Black"/>
        <w:noProof/>
        <w:color w:val="7F7F7F" w:themeColor="text1" w:themeTint="80"/>
      </w:rPr>
      <w:t xml:space="preserve"> </w:t>
    </w:r>
    <w:r w:rsidR="00227679">
      <w:t xml:space="preserve">  </w:t>
    </w:r>
  </w:p>
  <w:p w14:paraId="28F5C529" w14:textId="77777777" w:rsidR="00227679" w:rsidRDefault="0022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3E15" w14:textId="6738749B" w:rsidR="00562E57" w:rsidRDefault="00562E57">
    <w:pPr>
      <w:pStyle w:val="Footer"/>
    </w:pPr>
    <w:r>
      <w:rPr>
        <w:rFonts w:ascii="Arial Black" w:hAnsi="Arial Black" w:cs="Arial Black"/>
        <w:noProof/>
        <w:sz w:val="36"/>
        <w:szCs w:val="36"/>
      </w:rPr>
      <w:drawing>
        <wp:inline distT="0" distB="0" distL="0" distR="0" wp14:anchorId="7BDE5B5C" wp14:editId="0393D12A">
          <wp:extent cx="3211096" cy="784187"/>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rotWithShape="1">
                  <a:blip r:embed="rId1">
                    <a:extLst>
                      <a:ext uri="{28A0092B-C50C-407E-A947-70E740481C1C}">
                        <a14:useLocalDpi xmlns:a14="http://schemas.microsoft.com/office/drawing/2010/main" val="0"/>
                      </a:ext>
                    </a:extLst>
                  </a:blip>
                  <a:srcRect l="9230" t="71260" b="1864"/>
                  <a:stretch/>
                </pic:blipFill>
                <pic:spPr bwMode="auto">
                  <a:xfrm>
                    <a:off x="0" y="0"/>
                    <a:ext cx="3300148" cy="80593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94A9" w14:textId="77777777" w:rsidR="00F17578" w:rsidRDefault="00F17578" w:rsidP="00CE4AA1">
      <w:pPr>
        <w:spacing w:line="240" w:lineRule="auto"/>
      </w:pPr>
      <w:r>
        <w:separator/>
      </w:r>
    </w:p>
  </w:footnote>
  <w:footnote w:type="continuationSeparator" w:id="0">
    <w:p w14:paraId="4CEC8C2C" w14:textId="77777777" w:rsidR="00F17578" w:rsidRDefault="00F17578" w:rsidP="00CE4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8DE4" w14:textId="4DCC348C" w:rsidR="0073196B" w:rsidRPr="00A25CAA" w:rsidRDefault="0073196B" w:rsidP="0073196B">
    <w:pPr>
      <w:suppressAutoHyphens/>
      <w:autoSpaceDE w:val="0"/>
      <w:autoSpaceDN w:val="0"/>
      <w:adjustRightInd w:val="0"/>
      <w:spacing w:line="288" w:lineRule="auto"/>
      <w:ind w:right="360"/>
      <w:jc w:val="center"/>
      <w:textAlignment w:val="center"/>
      <w:rPr>
        <w:rFonts w:ascii="Arial Black" w:eastAsiaTheme="minorHAnsi" w:hAnsi="Arial Black" w:cs="Arial Black"/>
        <w:color w:val="7A9A01" w:themeColor="accent1"/>
        <w:sz w:val="34"/>
        <w:szCs w:val="34"/>
        <w:lang w:val="en-US"/>
      </w:rPr>
    </w:pPr>
    <w:r w:rsidRPr="00A25CAA">
      <w:rPr>
        <w:rFonts w:ascii="Arial Black" w:eastAsiaTheme="minorHAnsi" w:hAnsi="Arial Black" w:cs="Arial Black"/>
        <w:color w:val="7A9A01" w:themeColor="accent1"/>
        <w:sz w:val="34"/>
        <w:szCs w:val="34"/>
        <w:lang w:val="en-US"/>
      </w:rPr>
      <w:t xml:space="preserve">SYSTEMS CHANGE </w:t>
    </w:r>
    <w:r w:rsidR="007E7659" w:rsidRPr="00A25CAA">
      <w:rPr>
        <w:rFonts w:ascii="Arial Black" w:eastAsiaTheme="minorHAnsi" w:hAnsi="Arial Black" w:cs="Arial Black"/>
        <w:color w:val="7A9A01" w:themeColor="accent1"/>
        <w:sz w:val="34"/>
        <w:szCs w:val="34"/>
        <w:lang w:val="en-US"/>
      </w:rPr>
      <w:t>INTERNAL ASSESSMENT</w:t>
    </w:r>
    <w:r w:rsidRPr="00A25CAA">
      <w:rPr>
        <w:rFonts w:ascii="Arial Black" w:eastAsiaTheme="minorHAnsi" w:hAnsi="Arial Black" w:cs="Arial Black"/>
        <w:color w:val="7A9A01" w:themeColor="accent1"/>
        <w:sz w:val="34"/>
        <w:szCs w:val="34"/>
        <w:lang w:val="en-US"/>
      </w:rPr>
      <w:t xml:space="preserve"> TOOL</w:t>
    </w:r>
  </w:p>
  <w:p w14:paraId="55FF3966" w14:textId="69BB7CDE" w:rsidR="00046D5F" w:rsidRPr="00CE4AA1" w:rsidRDefault="00046D5F" w:rsidP="00CE4AA1">
    <w:pPr>
      <w:rPr>
        <w:rFonts w:eastAsia="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1D2"/>
    <w:multiLevelType w:val="multilevel"/>
    <w:tmpl w:val="1E3C4D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A127A04"/>
    <w:multiLevelType w:val="multilevel"/>
    <w:tmpl w:val="8A403B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2D572F"/>
    <w:multiLevelType w:val="hybridMultilevel"/>
    <w:tmpl w:val="FA8E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B4A4C"/>
    <w:multiLevelType w:val="multilevel"/>
    <w:tmpl w:val="26EA5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2C761B"/>
    <w:multiLevelType w:val="multilevel"/>
    <w:tmpl w:val="7EDC21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531BB8"/>
    <w:multiLevelType w:val="multilevel"/>
    <w:tmpl w:val="4D5E8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F62298"/>
    <w:multiLevelType w:val="multilevel"/>
    <w:tmpl w:val="CB3EC3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AFD2323"/>
    <w:multiLevelType w:val="multilevel"/>
    <w:tmpl w:val="4012861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7AE75005"/>
    <w:multiLevelType w:val="hybridMultilevel"/>
    <w:tmpl w:val="491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83A79"/>
    <w:multiLevelType w:val="multilevel"/>
    <w:tmpl w:val="D7403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415541"/>
    <w:multiLevelType w:val="multilevel"/>
    <w:tmpl w:val="B49EB9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9"/>
  </w:num>
  <w:num w:numId="3">
    <w:abstractNumId w:val="0"/>
  </w:num>
  <w:num w:numId="4">
    <w:abstractNumId w:val="1"/>
  </w:num>
  <w:num w:numId="5">
    <w:abstractNumId w:val="7"/>
  </w:num>
  <w:num w:numId="6">
    <w:abstractNumId w:val="2"/>
  </w:num>
  <w:num w:numId="7">
    <w:abstractNumId w:val="10"/>
  </w:num>
  <w:num w:numId="8">
    <w:abstractNumId w:val="6"/>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A1"/>
    <w:rsid w:val="000136DF"/>
    <w:rsid w:val="00046D5F"/>
    <w:rsid w:val="00091246"/>
    <w:rsid w:val="00093070"/>
    <w:rsid w:val="000B1B79"/>
    <w:rsid w:val="000C17B5"/>
    <w:rsid w:val="000D3AEB"/>
    <w:rsid w:val="000F34E7"/>
    <w:rsid w:val="001466B0"/>
    <w:rsid w:val="001525D6"/>
    <w:rsid w:val="001F3C13"/>
    <w:rsid w:val="0021160D"/>
    <w:rsid w:val="00215138"/>
    <w:rsid w:val="00216810"/>
    <w:rsid w:val="00220AB8"/>
    <w:rsid w:val="00227679"/>
    <w:rsid w:val="00235379"/>
    <w:rsid w:val="00341B7C"/>
    <w:rsid w:val="00342F96"/>
    <w:rsid w:val="003460B8"/>
    <w:rsid w:val="00372865"/>
    <w:rsid w:val="003A26D3"/>
    <w:rsid w:val="00414286"/>
    <w:rsid w:val="00426621"/>
    <w:rsid w:val="00446530"/>
    <w:rsid w:val="0046112B"/>
    <w:rsid w:val="004C7757"/>
    <w:rsid w:val="0052173A"/>
    <w:rsid w:val="005315ED"/>
    <w:rsid w:val="00547EFF"/>
    <w:rsid w:val="0055361B"/>
    <w:rsid w:val="00562E57"/>
    <w:rsid w:val="00563A88"/>
    <w:rsid w:val="00596BB4"/>
    <w:rsid w:val="005B627D"/>
    <w:rsid w:val="005E2255"/>
    <w:rsid w:val="005E4C9A"/>
    <w:rsid w:val="005F252D"/>
    <w:rsid w:val="006002C4"/>
    <w:rsid w:val="00603CFE"/>
    <w:rsid w:val="006414F2"/>
    <w:rsid w:val="00662DFB"/>
    <w:rsid w:val="00674C44"/>
    <w:rsid w:val="00681755"/>
    <w:rsid w:val="00684764"/>
    <w:rsid w:val="00690A0E"/>
    <w:rsid w:val="006E3435"/>
    <w:rsid w:val="006F3573"/>
    <w:rsid w:val="007164B4"/>
    <w:rsid w:val="00726BD7"/>
    <w:rsid w:val="0073196B"/>
    <w:rsid w:val="00750CDD"/>
    <w:rsid w:val="00794580"/>
    <w:rsid w:val="007B5344"/>
    <w:rsid w:val="007E7659"/>
    <w:rsid w:val="007F561A"/>
    <w:rsid w:val="008A287B"/>
    <w:rsid w:val="008A6034"/>
    <w:rsid w:val="008E3C01"/>
    <w:rsid w:val="00942D6B"/>
    <w:rsid w:val="009701AE"/>
    <w:rsid w:val="00990190"/>
    <w:rsid w:val="009C07AB"/>
    <w:rsid w:val="009E4950"/>
    <w:rsid w:val="00A05429"/>
    <w:rsid w:val="00A25CAA"/>
    <w:rsid w:val="00A26EDF"/>
    <w:rsid w:val="00A32A47"/>
    <w:rsid w:val="00A356FB"/>
    <w:rsid w:val="00A376CF"/>
    <w:rsid w:val="00A46DBF"/>
    <w:rsid w:val="00A71F28"/>
    <w:rsid w:val="00AA14F2"/>
    <w:rsid w:val="00AC1C4B"/>
    <w:rsid w:val="00AC2DC7"/>
    <w:rsid w:val="00AD515E"/>
    <w:rsid w:val="00AD5358"/>
    <w:rsid w:val="00B01A34"/>
    <w:rsid w:val="00B07452"/>
    <w:rsid w:val="00B9326F"/>
    <w:rsid w:val="00BB2588"/>
    <w:rsid w:val="00BC7CE5"/>
    <w:rsid w:val="00BE2471"/>
    <w:rsid w:val="00C138BC"/>
    <w:rsid w:val="00C13A81"/>
    <w:rsid w:val="00C83B48"/>
    <w:rsid w:val="00CB416C"/>
    <w:rsid w:val="00CE4AA1"/>
    <w:rsid w:val="00CE551A"/>
    <w:rsid w:val="00CF3A27"/>
    <w:rsid w:val="00D006B7"/>
    <w:rsid w:val="00D04023"/>
    <w:rsid w:val="00D23A92"/>
    <w:rsid w:val="00D4355B"/>
    <w:rsid w:val="00D5059E"/>
    <w:rsid w:val="00D93559"/>
    <w:rsid w:val="00DC27CB"/>
    <w:rsid w:val="00DC4C37"/>
    <w:rsid w:val="00DD090D"/>
    <w:rsid w:val="00DD6262"/>
    <w:rsid w:val="00DE64AC"/>
    <w:rsid w:val="00DF08B4"/>
    <w:rsid w:val="00E11308"/>
    <w:rsid w:val="00E23BC3"/>
    <w:rsid w:val="00E675C3"/>
    <w:rsid w:val="00E90245"/>
    <w:rsid w:val="00EC4934"/>
    <w:rsid w:val="00EF325B"/>
    <w:rsid w:val="00F0664C"/>
    <w:rsid w:val="00F149EE"/>
    <w:rsid w:val="00F17578"/>
    <w:rsid w:val="00F227E0"/>
    <w:rsid w:val="00F34ED9"/>
    <w:rsid w:val="00F47AA1"/>
    <w:rsid w:val="00F56BF7"/>
    <w:rsid w:val="00F6430B"/>
    <w:rsid w:val="00FA319E"/>
    <w:rsid w:val="00FB1FB0"/>
    <w:rsid w:val="00FE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91243"/>
  <w15:chartTrackingRefBased/>
  <w15:docId w15:val="{EEC2B9F7-D00D-4328-989D-F3A83DD9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AA1"/>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7164B4"/>
    <w:pPr>
      <w:keepNext/>
      <w:keepLines/>
      <w:outlineLvl w:val="0"/>
    </w:pPr>
    <w:rPr>
      <w:rFonts w:ascii="Arial Black" w:eastAsiaTheme="majorEastAsia" w:hAnsi="Arial Black" w:cstheme="majorBidi"/>
      <w:color w:val="7A9A01" w:themeColor="accent1"/>
      <w:sz w:val="32"/>
      <w:szCs w:val="32"/>
    </w:rPr>
  </w:style>
  <w:style w:type="paragraph" w:styleId="Heading2">
    <w:name w:val="heading 2"/>
    <w:basedOn w:val="Normal"/>
    <w:next w:val="Normal"/>
    <w:link w:val="Heading2Char"/>
    <w:uiPriority w:val="9"/>
    <w:unhideWhenUsed/>
    <w:qFormat/>
    <w:rsid w:val="007164B4"/>
    <w:pPr>
      <w:keepNext/>
      <w:keepLines/>
      <w:spacing w:before="40"/>
      <w:outlineLvl w:val="1"/>
    </w:pPr>
    <w:rPr>
      <w:rFonts w:ascii="Arial Black" w:eastAsiaTheme="majorEastAsia" w:hAnsi="Arial Black" w:cstheme="majorBidi"/>
      <w:color w:val="0057B8" w:themeColor="accent2"/>
      <w:sz w:val="24"/>
      <w:szCs w:val="26"/>
    </w:rPr>
  </w:style>
  <w:style w:type="paragraph" w:styleId="Heading3">
    <w:name w:val="heading 3"/>
    <w:basedOn w:val="Normal"/>
    <w:next w:val="Normal"/>
    <w:link w:val="Heading3Char"/>
    <w:uiPriority w:val="9"/>
    <w:unhideWhenUsed/>
    <w:qFormat/>
    <w:rsid w:val="000136DF"/>
    <w:pPr>
      <w:keepNext/>
      <w:keepLines/>
      <w:spacing w:before="40"/>
      <w:outlineLvl w:val="2"/>
    </w:pPr>
    <w:rPr>
      <w:rFonts w:asciiTheme="majorHAnsi" w:eastAsiaTheme="majorEastAsia" w:hAnsiTheme="majorHAnsi" w:cstheme="majorBidi"/>
      <w:color w:val="3C4C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E4AA1"/>
    <w:pPr>
      <w:spacing w:line="240" w:lineRule="auto"/>
    </w:pPr>
    <w:rPr>
      <w:sz w:val="20"/>
      <w:szCs w:val="20"/>
    </w:rPr>
  </w:style>
  <w:style w:type="character" w:customStyle="1" w:styleId="CommentTextChar">
    <w:name w:val="Comment Text Char"/>
    <w:basedOn w:val="DefaultParagraphFont"/>
    <w:link w:val="CommentText"/>
    <w:uiPriority w:val="99"/>
    <w:semiHidden/>
    <w:rsid w:val="00CE4AA1"/>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CE4AA1"/>
    <w:rPr>
      <w:sz w:val="16"/>
      <w:szCs w:val="16"/>
    </w:rPr>
  </w:style>
  <w:style w:type="paragraph" w:styleId="Header">
    <w:name w:val="header"/>
    <w:basedOn w:val="Normal"/>
    <w:link w:val="HeaderChar"/>
    <w:uiPriority w:val="99"/>
    <w:unhideWhenUsed/>
    <w:rsid w:val="00CE4AA1"/>
    <w:pPr>
      <w:tabs>
        <w:tab w:val="center" w:pos="4680"/>
        <w:tab w:val="right" w:pos="9360"/>
      </w:tabs>
      <w:spacing w:line="240" w:lineRule="auto"/>
    </w:pPr>
  </w:style>
  <w:style w:type="character" w:customStyle="1" w:styleId="HeaderChar">
    <w:name w:val="Header Char"/>
    <w:basedOn w:val="DefaultParagraphFont"/>
    <w:link w:val="Header"/>
    <w:uiPriority w:val="99"/>
    <w:rsid w:val="00CE4AA1"/>
    <w:rPr>
      <w:rFonts w:ascii="Arial" w:eastAsia="Arial" w:hAnsi="Arial" w:cs="Arial"/>
      <w:lang w:val="en"/>
    </w:rPr>
  </w:style>
  <w:style w:type="paragraph" w:styleId="Footer">
    <w:name w:val="footer"/>
    <w:basedOn w:val="Normal"/>
    <w:link w:val="FooterChar"/>
    <w:uiPriority w:val="99"/>
    <w:unhideWhenUsed/>
    <w:rsid w:val="00CE4AA1"/>
    <w:pPr>
      <w:tabs>
        <w:tab w:val="center" w:pos="4680"/>
        <w:tab w:val="right" w:pos="9360"/>
      </w:tabs>
      <w:spacing w:line="240" w:lineRule="auto"/>
    </w:pPr>
  </w:style>
  <w:style w:type="character" w:customStyle="1" w:styleId="FooterChar">
    <w:name w:val="Footer Char"/>
    <w:basedOn w:val="DefaultParagraphFont"/>
    <w:link w:val="Footer"/>
    <w:uiPriority w:val="99"/>
    <w:rsid w:val="00CE4AA1"/>
    <w:rPr>
      <w:rFonts w:ascii="Arial" w:eastAsia="Arial" w:hAnsi="Arial" w:cs="Arial"/>
      <w:lang w:val="en"/>
    </w:rPr>
  </w:style>
  <w:style w:type="character" w:styleId="Hyperlink">
    <w:name w:val="Hyperlink"/>
    <w:basedOn w:val="DefaultParagraphFont"/>
    <w:uiPriority w:val="99"/>
    <w:unhideWhenUsed/>
    <w:rsid w:val="00CE4AA1"/>
    <w:rPr>
      <w:color w:val="0057B8" w:themeColor="hyperlink"/>
      <w:u w:val="single"/>
    </w:rPr>
  </w:style>
  <w:style w:type="character" w:styleId="UnresolvedMention">
    <w:name w:val="Unresolved Mention"/>
    <w:basedOn w:val="DefaultParagraphFont"/>
    <w:uiPriority w:val="99"/>
    <w:semiHidden/>
    <w:unhideWhenUsed/>
    <w:rsid w:val="00CE4AA1"/>
    <w:rPr>
      <w:color w:val="605E5C"/>
      <w:shd w:val="clear" w:color="auto" w:fill="E1DFDD"/>
    </w:rPr>
  </w:style>
  <w:style w:type="paragraph" w:styleId="NoSpacing">
    <w:name w:val="No Spacing"/>
    <w:link w:val="NoSpacingChar"/>
    <w:uiPriority w:val="1"/>
    <w:qFormat/>
    <w:rsid w:val="00CF3A27"/>
    <w:pPr>
      <w:spacing w:after="0" w:line="240" w:lineRule="auto"/>
    </w:pPr>
    <w:rPr>
      <w:rFonts w:ascii="Arial" w:eastAsiaTheme="minorEastAsia" w:hAnsi="Arial"/>
    </w:rPr>
  </w:style>
  <w:style w:type="character" w:customStyle="1" w:styleId="NoSpacingChar">
    <w:name w:val="No Spacing Char"/>
    <w:basedOn w:val="DefaultParagraphFont"/>
    <w:link w:val="NoSpacing"/>
    <w:uiPriority w:val="1"/>
    <w:rsid w:val="00CF3A27"/>
    <w:rPr>
      <w:rFonts w:ascii="Arial" w:eastAsiaTheme="minorEastAsia" w:hAnsi="Arial"/>
    </w:rPr>
  </w:style>
  <w:style w:type="paragraph" w:styleId="ListParagraph">
    <w:name w:val="List Paragraph"/>
    <w:basedOn w:val="Normal"/>
    <w:uiPriority w:val="34"/>
    <w:qFormat/>
    <w:rsid w:val="00046D5F"/>
    <w:pPr>
      <w:ind w:left="720"/>
      <w:contextualSpacing/>
    </w:pPr>
  </w:style>
  <w:style w:type="character" w:customStyle="1" w:styleId="Heading1Char">
    <w:name w:val="Heading 1 Char"/>
    <w:basedOn w:val="DefaultParagraphFont"/>
    <w:link w:val="Heading1"/>
    <w:uiPriority w:val="9"/>
    <w:rsid w:val="007164B4"/>
    <w:rPr>
      <w:rFonts w:ascii="Arial Black" w:eastAsiaTheme="majorEastAsia" w:hAnsi="Arial Black" w:cstheme="majorBidi"/>
      <w:color w:val="7A9A01" w:themeColor="accent1"/>
      <w:sz w:val="32"/>
      <w:szCs w:val="32"/>
      <w:lang w:val="en"/>
    </w:rPr>
  </w:style>
  <w:style w:type="character" w:customStyle="1" w:styleId="Heading2Char">
    <w:name w:val="Heading 2 Char"/>
    <w:basedOn w:val="DefaultParagraphFont"/>
    <w:link w:val="Heading2"/>
    <w:uiPriority w:val="9"/>
    <w:rsid w:val="007164B4"/>
    <w:rPr>
      <w:rFonts w:ascii="Arial Black" w:eastAsiaTheme="majorEastAsia" w:hAnsi="Arial Black" w:cstheme="majorBidi"/>
      <w:color w:val="0057B8" w:themeColor="accent2"/>
      <w:sz w:val="24"/>
      <w:szCs w:val="26"/>
      <w:lang w:val="en"/>
    </w:rPr>
  </w:style>
  <w:style w:type="paragraph" w:styleId="Title">
    <w:name w:val="Title"/>
    <w:basedOn w:val="Normal"/>
    <w:next w:val="Normal"/>
    <w:link w:val="TitleChar"/>
    <w:uiPriority w:val="10"/>
    <w:qFormat/>
    <w:rsid w:val="007164B4"/>
    <w:pPr>
      <w:spacing w:line="240" w:lineRule="auto"/>
      <w:contextualSpacing/>
    </w:pPr>
    <w:rPr>
      <w:rFonts w:ascii="Arial Black" w:eastAsiaTheme="majorEastAsia" w:hAnsi="Arial Black" w:cstheme="majorBidi"/>
      <w:spacing w:val="-10"/>
      <w:kern w:val="28"/>
      <w:sz w:val="44"/>
      <w:szCs w:val="56"/>
    </w:rPr>
  </w:style>
  <w:style w:type="character" w:customStyle="1" w:styleId="TitleChar">
    <w:name w:val="Title Char"/>
    <w:basedOn w:val="DefaultParagraphFont"/>
    <w:link w:val="Title"/>
    <w:uiPriority w:val="10"/>
    <w:rsid w:val="007164B4"/>
    <w:rPr>
      <w:rFonts w:ascii="Arial Black" w:eastAsiaTheme="majorEastAsia" w:hAnsi="Arial Black" w:cstheme="majorBidi"/>
      <w:spacing w:val="-10"/>
      <w:kern w:val="28"/>
      <w:sz w:val="44"/>
      <w:szCs w:val="56"/>
      <w:lang w:val="en"/>
    </w:rPr>
  </w:style>
  <w:style w:type="paragraph" w:styleId="BalloonText">
    <w:name w:val="Balloon Text"/>
    <w:basedOn w:val="Normal"/>
    <w:link w:val="BalloonTextChar"/>
    <w:uiPriority w:val="99"/>
    <w:semiHidden/>
    <w:unhideWhenUsed/>
    <w:rsid w:val="000930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70"/>
    <w:rPr>
      <w:rFonts w:ascii="Segoe UI" w:eastAsia="Arial" w:hAnsi="Segoe UI" w:cs="Segoe UI"/>
      <w:sz w:val="18"/>
      <w:szCs w:val="18"/>
      <w:lang w:val="en"/>
    </w:rPr>
  </w:style>
  <w:style w:type="paragraph" w:customStyle="1" w:styleId="m-4179414907525862958gmail-m-4551789841585453408msolistparagraph">
    <w:name w:val="m_-4179414907525862958gmail-m-4551789841585453408msolistparagraph"/>
    <w:basedOn w:val="Normal"/>
    <w:rsid w:val="00E23BC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1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5429"/>
    <w:rPr>
      <w:color w:val="808080"/>
    </w:rPr>
  </w:style>
  <w:style w:type="character" w:customStyle="1" w:styleId="Heading3Char">
    <w:name w:val="Heading 3 Char"/>
    <w:basedOn w:val="DefaultParagraphFont"/>
    <w:link w:val="Heading3"/>
    <w:uiPriority w:val="9"/>
    <w:rsid w:val="000136DF"/>
    <w:rPr>
      <w:rFonts w:asciiTheme="majorHAnsi" w:eastAsiaTheme="majorEastAsia" w:hAnsiTheme="majorHAnsi" w:cstheme="majorBidi"/>
      <w:color w:val="3C4C00" w:themeColor="accent1" w:themeShade="7F"/>
      <w:sz w:val="24"/>
      <w:szCs w:val="24"/>
      <w:lang w:val="en"/>
    </w:rPr>
  </w:style>
  <w:style w:type="paragraph" w:customStyle="1" w:styleId="BasicParagraph">
    <w:name w:val="[Basic Paragraph]"/>
    <w:basedOn w:val="Normal"/>
    <w:uiPriority w:val="99"/>
    <w:rsid w:val="00342F96"/>
    <w:pPr>
      <w:autoSpaceDE w:val="0"/>
      <w:autoSpaceDN w:val="0"/>
      <w:adjustRightInd w:val="0"/>
      <w:spacing w:line="288" w:lineRule="auto"/>
      <w:textAlignment w:val="center"/>
    </w:pPr>
    <w:rPr>
      <w:rFonts w:ascii="Minion Pro" w:eastAsiaTheme="minorHAnsi" w:hAnsi="Minion Pro" w:cs="Minion Pro"/>
      <w:color w:val="000000"/>
      <w:sz w:val="24"/>
      <w:szCs w:val="24"/>
      <w:lang w:val="en-US"/>
    </w:rPr>
  </w:style>
  <w:style w:type="paragraph" w:customStyle="1" w:styleId="NoParagraphStyle">
    <w:name w:val="[No Paragraph Style]"/>
    <w:rsid w:val="006F3573"/>
    <w:pPr>
      <w:autoSpaceDE w:val="0"/>
      <w:autoSpaceDN w:val="0"/>
      <w:adjustRightInd w:val="0"/>
      <w:spacing w:after="0" w:line="288" w:lineRule="auto"/>
      <w:textAlignment w:val="center"/>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6E3435"/>
    <w:rPr>
      <w:b/>
      <w:bCs/>
    </w:rPr>
  </w:style>
  <w:style w:type="character" w:customStyle="1" w:styleId="CommentSubjectChar">
    <w:name w:val="Comment Subject Char"/>
    <w:basedOn w:val="CommentTextChar"/>
    <w:link w:val="CommentSubject"/>
    <w:uiPriority w:val="99"/>
    <w:semiHidden/>
    <w:rsid w:val="006E3435"/>
    <w:rPr>
      <w:rFonts w:ascii="Arial" w:eastAsia="Arial" w:hAnsi="Arial" w:cs="Arial"/>
      <w:b/>
      <w:bCs/>
      <w:sz w:val="20"/>
      <w:szCs w:val="20"/>
      <w:lang w:val="en"/>
    </w:rPr>
  </w:style>
  <w:style w:type="character" w:styleId="FollowedHyperlink">
    <w:name w:val="FollowedHyperlink"/>
    <w:basedOn w:val="DefaultParagraphFont"/>
    <w:uiPriority w:val="99"/>
    <w:semiHidden/>
    <w:unhideWhenUsed/>
    <w:rsid w:val="00DC4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ldrenandnature.org/wp-content/uploads/2017/10/CCCNProjectSustainabilityFramewor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ectiveimpactforum.org/sites/default/files/Guide%20to%20Evaluating%20CI%200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uildhealthchallenge.app.box.com/s/v7jlx61fyu0v5bnb2kj8ue86bh6qf6p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CCN">
      <a:dk1>
        <a:sysClr val="windowText" lastClr="000000"/>
      </a:dk1>
      <a:lt1>
        <a:sysClr val="window" lastClr="FFFFFF"/>
      </a:lt1>
      <a:dk2>
        <a:srgbClr val="44546A"/>
      </a:dk2>
      <a:lt2>
        <a:srgbClr val="E7E6E6"/>
      </a:lt2>
      <a:accent1>
        <a:srgbClr val="7A9A01"/>
      </a:accent1>
      <a:accent2>
        <a:srgbClr val="0057B8"/>
      </a:accent2>
      <a:accent3>
        <a:srgbClr val="FFE900"/>
      </a:accent3>
      <a:accent4>
        <a:srgbClr val="C1C6C8"/>
      </a:accent4>
      <a:accent5>
        <a:srgbClr val="ED7D31"/>
      </a:accent5>
      <a:accent6>
        <a:srgbClr val="FFC000"/>
      </a:accent6>
      <a:hlink>
        <a:srgbClr val="0057B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93FE-CE30-4B1E-8042-94365A8C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Elissa Schloesser</dc:creator>
  <cp:keywords/>
  <dc:description/>
  <cp:lastModifiedBy>Linda E. Kahn</cp:lastModifiedBy>
  <cp:revision>2</cp:revision>
  <cp:lastPrinted>2020-11-03T14:51:00Z</cp:lastPrinted>
  <dcterms:created xsi:type="dcterms:W3CDTF">2020-11-06T16:15:00Z</dcterms:created>
  <dcterms:modified xsi:type="dcterms:W3CDTF">2020-11-06T16:15:00Z</dcterms:modified>
</cp:coreProperties>
</file>