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00" w:rsidRDefault="00BD2700" w:rsidP="00BD2700">
      <w:p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7CA617CE" wp14:editId="0AEC4488">
            <wp:extent cx="4844141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P_914-Toolkit-online-800x280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60" cy="1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700" w:rsidRDefault="00BD2700" w:rsidP="00950CB9">
      <w:pPr>
        <w:rPr>
          <w:b/>
          <w:szCs w:val="24"/>
        </w:rPr>
      </w:pPr>
    </w:p>
    <w:p w:rsidR="00606641" w:rsidRPr="00A856FD" w:rsidRDefault="001F6062" w:rsidP="00950CB9">
      <w:pPr>
        <w:rPr>
          <w:b/>
          <w:szCs w:val="24"/>
        </w:rPr>
      </w:pPr>
      <w:r>
        <w:rPr>
          <w:b/>
          <w:szCs w:val="24"/>
        </w:rPr>
        <w:t xml:space="preserve">How risk-sharing pools offer local </w:t>
      </w:r>
      <w:r w:rsidR="00606641" w:rsidRPr="00A856FD">
        <w:rPr>
          <w:b/>
          <w:szCs w:val="24"/>
        </w:rPr>
        <w:t>taxpayers better services at lower costs</w:t>
      </w:r>
    </w:p>
    <w:p w:rsidR="00606641" w:rsidRPr="00A856FD" w:rsidRDefault="00606641" w:rsidP="001F6062">
      <w:pPr>
        <w:rPr>
          <w:i/>
          <w:szCs w:val="24"/>
        </w:rPr>
      </w:pPr>
      <w:r w:rsidRPr="00A856FD">
        <w:rPr>
          <w:i/>
          <w:szCs w:val="24"/>
        </w:rPr>
        <w:t>By [Full name]</w:t>
      </w:r>
    </w:p>
    <w:p w:rsidR="00606641" w:rsidRPr="00A856FD" w:rsidRDefault="00606641" w:rsidP="001F6062">
      <w:pPr>
        <w:rPr>
          <w:szCs w:val="24"/>
        </w:rPr>
      </w:pPr>
    </w:p>
    <w:p w:rsidR="004B472F" w:rsidRPr="00A856FD" w:rsidRDefault="00606641" w:rsidP="001F6062">
      <w:pPr>
        <w:rPr>
          <w:szCs w:val="24"/>
        </w:rPr>
      </w:pPr>
      <w:r w:rsidRPr="00A856FD">
        <w:rPr>
          <w:szCs w:val="24"/>
        </w:rPr>
        <w:t xml:space="preserve">Local taxpayers of </w:t>
      </w:r>
      <w:r w:rsidR="004B472F" w:rsidRPr="00A856FD">
        <w:rPr>
          <w:szCs w:val="24"/>
        </w:rPr>
        <w:t xml:space="preserve">all </w:t>
      </w:r>
      <w:r w:rsidRPr="00A856FD">
        <w:rPr>
          <w:szCs w:val="24"/>
        </w:rPr>
        <w:t xml:space="preserve">political </w:t>
      </w:r>
      <w:r w:rsidR="004B472F" w:rsidRPr="00A856FD">
        <w:rPr>
          <w:szCs w:val="24"/>
        </w:rPr>
        <w:t xml:space="preserve">perspectives </w:t>
      </w:r>
      <w:r w:rsidR="00B04189" w:rsidRPr="00A856FD">
        <w:rPr>
          <w:szCs w:val="24"/>
        </w:rPr>
        <w:t xml:space="preserve">often voice </w:t>
      </w:r>
      <w:r w:rsidRPr="00A856FD">
        <w:rPr>
          <w:szCs w:val="24"/>
        </w:rPr>
        <w:t xml:space="preserve">a common aspiration: </w:t>
      </w:r>
      <w:r w:rsidR="004B472F" w:rsidRPr="00A856FD">
        <w:rPr>
          <w:szCs w:val="24"/>
        </w:rPr>
        <w:t xml:space="preserve">Can we improve </w:t>
      </w:r>
      <w:r w:rsidRPr="00A856FD">
        <w:rPr>
          <w:szCs w:val="24"/>
        </w:rPr>
        <w:t xml:space="preserve">taxpayer-funded services </w:t>
      </w:r>
      <w:r w:rsidR="00B04189" w:rsidRPr="00A856FD">
        <w:rPr>
          <w:szCs w:val="24"/>
        </w:rPr>
        <w:t xml:space="preserve">while cutting </w:t>
      </w:r>
      <w:r w:rsidR="004B472F" w:rsidRPr="00A856FD">
        <w:rPr>
          <w:szCs w:val="24"/>
        </w:rPr>
        <w:t>costs?</w:t>
      </w:r>
    </w:p>
    <w:p w:rsidR="004B472F" w:rsidRPr="00A856FD" w:rsidRDefault="004B472F" w:rsidP="001F6062">
      <w:pPr>
        <w:rPr>
          <w:szCs w:val="24"/>
        </w:rPr>
      </w:pPr>
    </w:p>
    <w:p w:rsidR="004B472F" w:rsidRPr="00A856FD" w:rsidRDefault="00B04189" w:rsidP="001F6062">
      <w:pPr>
        <w:rPr>
          <w:szCs w:val="24"/>
        </w:rPr>
      </w:pPr>
      <w:r w:rsidRPr="00A856FD">
        <w:rPr>
          <w:szCs w:val="24"/>
        </w:rPr>
        <w:t xml:space="preserve">Yes, </w:t>
      </w:r>
      <w:r w:rsidR="00D52214" w:rsidRPr="00A856FD">
        <w:rPr>
          <w:szCs w:val="24"/>
        </w:rPr>
        <w:t>we can</w:t>
      </w:r>
      <w:r w:rsidR="004B472F" w:rsidRPr="00A856FD">
        <w:rPr>
          <w:szCs w:val="24"/>
        </w:rPr>
        <w:t xml:space="preserve"> – if municipalities, school districts, fire districts, and other public entities </w:t>
      </w:r>
      <w:r w:rsidRPr="00A856FD">
        <w:rPr>
          <w:szCs w:val="24"/>
        </w:rPr>
        <w:t xml:space="preserve">unite </w:t>
      </w:r>
      <w:r w:rsidR="004B472F" w:rsidRPr="00A856FD">
        <w:rPr>
          <w:szCs w:val="24"/>
        </w:rPr>
        <w:t xml:space="preserve">to </w:t>
      </w:r>
      <w:r w:rsidR="001F6062">
        <w:rPr>
          <w:szCs w:val="24"/>
        </w:rPr>
        <w:t>manage</w:t>
      </w:r>
      <w:r w:rsidR="004B472F" w:rsidRPr="00A856FD">
        <w:rPr>
          <w:szCs w:val="24"/>
        </w:rPr>
        <w:t xml:space="preserve"> risks and the </w:t>
      </w:r>
      <w:r w:rsidR="001F6062">
        <w:rPr>
          <w:szCs w:val="24"/>
        </w:rPr>
        <w:t xml:space="preserve">share the </w:t>
      </w:r>
      <w:r w:rsidR="004B472F" w:rsidRPr="00A856FD">
        <w:rPr>
          <w:szCs w:val="24"/>
        </w:rPr>
        <w:t xml:space="preserve">costs </w:t>
      </w:r>
      <w:r w:rsidR="001F6062">
        <w:rPr>
          <w:szCs w:val="24"/>
        </w:rPr>
        <w:t xml:space="preserve">of insuring against </w:t>
      </w:r>
      <w:r w:rsidR="001F6062" w:rsidRPr="00A856FD">
        <w:rPr>
          <w:szCs w:val="24"/>
        </w:rPr>
        <w:t>those</w:t>
      </w:r>
      <w:r w:rsidR="004B472F" w:rsidRPr="00A856FD">
        <w:rPr>
          <w:szCs w:val="24"/>
        </w:rPr>
        <w:t xml:space="preserve"> risks. </w:t>
      </w:r>
    </w:p>
    <w:p w:rsidR="004B472F" w:rsidRPr="00A856FD" w:rsidRDefault="004B472F" w:rsidP="001F6062">
      <w:pPr>
        <w:rPr>
          <w:szCs w:val="24"/>
        </w:rPr>
      </w:pPr>
    </w:p>
    <w:p w:rsidR="003A4075" w:rsidRPr="00A856FD" w:rsidRDefault="003A4075" w:rsidP="001F6062">
      <w:pPr>
        <w:rPr>
          <w:szCs w:val="24"/>
        </w:rPr>
      </w:pPr>
      <w:r w:rsidRPr="00A856FD">
        <w:rPr>
          <w:szCs w:val="24"/>
        </w:rPr>
        <w:t xml:space="preserve">This </w:t>
      </w:r>
      <w:r w:rsidR="00D52214" w:rsidRPr="00A856FD">
        <w:rPr>
          <w:szCs w:val="24"/>
        </w:rPr>
        <w:t>challenge</w:t>
      </w:r>
      <w:r w:rsidR="001F6062">
        <w:rPr>
          <w:szCs w:val="24"/>
        </w:rPr>
        <w:t xml:space="preserve"> – better service at lower cost – is</w:t>
      </w:r>
      <w:r w:rsidR="002520CA">
        <w:rPr>
          <w:szCs w:val="24"/>
        </w:rPr>
        <w:t xml:space="preserve"> </w:t>
      </w:r>
      <w:r w:rsidRPr="00A856FD">
        <w:rPr>
          <w:szCs w:val="24"/>
        </w:rPr>
        <w:t xml:space="preserve">a hardy perennial in public policy debate, </w:t>
      </w:r>
      <w:r w:rsidR="001F6062">
        <w:rPr>
          <w:szCs w:val="24"/>
        </w:rPr>
        <w:t xml:space="preserve">and </w:t>
      </w:r>
      <w:r w:rsidR="002520CA">
        <w:rPr>
          <w:szCs w:val="24"/>
        </w:rPr>
        <w:t xml:space="preserve">it </w:t>
      </w:r>
      <w:r w:rsidRPr="00A856FD">
        <w:rPr>
          <w:szCs w:val="24"/>
        </w:rPr>
        <w:t>has resurfaced in [what community or region]. This</w:t>
      </w:r>
      <w:r w:rsidR="00D52214" w:rsidRPr="00A856FD">
        <w:rPr>
          <w:szCs w:val="24"/>
        </w:rPr>
        <w:t xml:space="preserve"> latest debate focuses on [one-</w:t>
      </w:r>
      <w:r w:rsidRPr="00A856FD">
        <w:rPr>
          <w:szCs w:val="24"/>
        </w:rPr>
        <w:t>sentence summary of the current debate here].</w:t>
      </w:r>
    </w:p>
    <w:p w:rsidR="003A4075" w:rsidRPr="00A856FD" w:rsidRDefault="003A4075" w:rsidP="001F6062">
      <w:pPr>
        <w:rPr>
          <w:szCs w:val="24"/>
        </w:rPr>
      </w:pPr>
    </w:p>
    <w:p w:rsidR="004D4C4F" w:rsidRPr="00A856FD" w:rsidRDefault="003A4075" w:rsidP="001F6062">
      <w:pPr>
        <w:rPr>
          <w:szCs w:val="24"/>
        </w:rPr>
      </w:pPr>
      <w:r w:rsidRPr="00A856FD">
        <w:rPr>
          <w:szCs w:val="24"/>
        </w:rPr>
        <w:t xml:space="preserve">Policy-makers considering these matters </w:t>
      </w:r>
      <w:r w:rsidR="001F6062">
        <w:rPr>
          <w:szCs w:val="24"/>
        </w:rPr>
        <w:t xml:space="preserve">can learn from </w:t>
      </w:r>
      <w:r w:rsidR="004D4C4F" w:rsidRPr="00A856FD">
        <w:rPr>
          <w:szCs w:val="24"/>
        </w:rPr>
        <w:t xml:space="preserve">the </w:t>
      </w:r>
      <w:r w:rsidR="001F6062">
        <w:rPr>
          <w:szCs w:val="24"/>
        </w:rPr>
        <w:t xml:space="preserve">risk </w:t>
      </w:r>
      <w:r w:rsidR="004D4C4F" w:rsidRPr="00A856FD">
        <w:rPr>
          <w:szCs w:val="24"/>
        </w:rPr>
        <w:t xml:space="preserve">pooling movement's </w:t>
      </w:r>
      <w:r w:rsidR="00D52214" w:rsidRPr="00A856FD">
        <w:rPr>
          <w:szCs w:val="24"/>
        </w:rPr>
        <w:t>long-term success containing and stabilizing costs, sustaining strong financial performance, and generating innovations in insurance coverage. In the process, the</w:t>
      </w:r>
      <w:r w:rsidR="001F6062">
        <w:rPr>
          <w:szCs w:val="24"/>
        </w:rPr>
        <w:t>se risk management pools</w:t>
      </w:r>
      <w:r w:rsidR="002520CA">
        <w:rPr>
          <w:szCs w:val="24"/>
        </w:rPr>
        <w:t xml:space="preserve"> serving public entities </w:t>
      </w:r>
      <w:r w:rsidR="00D52214" w:rsidRPr="00A856FD">
        <w:rPr>
          <w:szCs w:val="24"/>
        </w:rPr>
        <w:t xml:space="preserve">have become an </w:t>
      </w:r>
      <w:r w:rsidR="004D4C4F" w:rsidRPr="00A856FD">
        <w:rPr>
          <w:szCs w:val="24"/>
        </w:rPr>
        <w:t>exemplar of inter-governmental collaboration.</w:t>
      </w:r>
    </w:p>
    <w:p w:rsidR="004D4C4F" w:rsidRPr="00A856FD" w:rsidRDefault="004D4C4F" w:rsidP="001F6062">
      <w:pPr>
        <w:rPr>
          <w:szCs w:val="24"/>
        </w:rPr>
      </w:pPr>
    </w:p>
    <w:p w:rsidR="004D4C4F" w:rsidRPr="00A856FD" w:rsidRDefault="00B559EE" w:rsidP="001F6062">
      <w:pPr>
        <w:rPr>
          <w:szCs w:val="24"/>
        </w:rPr>
      </w:pPr>
      <w:r w:rsidRPr="00A856FD">
        <w:rPr>
          <w:szCs w:val="24"/>
        </w:rPr>
        <w:t xml:space="preserve">Public entities </w:t>
      </w:r>
      <w:r w:rsidR="00D52214" w:rsidRPr="00A856FD">
        <w:rPr>
          <w:szCs w:val="24"/>
        </w:rPr>
        <w:t xml:space="preserve">themselves </w:t>
      </w:r>
      <w:r w:rsidRPr="00A856FD">
        <w:rPr>
          <w:szCs w:val="24"/>
        </w:rPr>
        <w:t xml:space="preserve">created pools beginning </w:t>
      </w:r>
      <w:r w:rsidR="00D94BF8">
        <w:rPr>
          <w:szCs w:val="24"/>
        </w:rPr>
        <w:t>over 4</w:t>
      </w:r>
      <w:r w:rsidR="001F6062">
        <w:rPr>
          <w:szCs w:val="24"/>
        </w:rPr>
        <w:t xml:space="preserve">0 years ago when </w:t>
      </w:r>
      <w:r w:rsidR="003D509F" w:rsidRPr="00A856FD">
        <w:rPr>
          <w:szCs w:val="24"/>
        </w:rPr>
        <w:t xml:space="preserve">most commercial insurers </w:t>
      </w:r>
      <w:r w:rsidR="008B4A58" w:rsidRPr="00A856FD">
        <w:rPr>
          <w:szCs w:val="24"/>
        </w:rPr>
        <w:t>abandoned</w:t>
      </w:r>
      <w:r w:rsidR="003D509F" w:rsidRPr="00A856FD">
        <w:rPr>
          <w:szCs w:val="24"/>
        </w:rPr>
        <w:t xml:space="preserve"> the public entity market</w:t>
      </w:r>
      <w:r w:rsidR="00D3055B" w:rsidRPr="00A856FD">
        <w:rPr>
          <w:szCs w:val="24"/>
        </w:rPr>
        <w:t>.</w:t>
      </w:r>
      <w:r w:rsidR="00D52214" w:rsidRPr="00A856FD">
        <w:rPr>
          <w:szCs w:val="24"/>
        </w:rPr>
        <w:t xml:space="preserve"> </w:t>
      </w:r>
      <w:r w:rsidR="004D4C4F" w:rsidRPr="00A856FD">
        <w:rPr>
          <w:szCs w:val="24"/>
        </w:rPr>
        <w:t xml:space="preserve">Today some </w:t>
      </w:r>
      <w:r w:rsidR="00456363" w:rsidRPr="00A856FD">
        <w:rPr>
          <w:szCs w:val="24"/>
        </w:rPr>
        <w:t xml:space="preserve">450 pools </w:t>
      </w:r>
      <w:r w:rsidR="00D52214" w:rsidRPr="00A856FD">
        <w:rPr>
          <w:szCs w:val="24"/>
        </w:rPr>
        <w:t xml:space="preserve">serve public entities in </w:t>
      </w:r>
      <w:r w:rsidR="00661B29" w:rsidRPr="00A856FD">
        <w:rPr>
          <w:szCs w:val="24"/>
        </w:rPr>
        <w:t>the United State</w:t>
      </w:r>
      <w:r w:rsidR="004864B5" w:rsidRPr="00A856FD">
        <w:rPr>
          <w:szCs w:val="24"/>
        </w:rPr>
        <w:t>s</w:t>
      </w:r>
      <w:r w:rsidR="00AB5546" w:rsidRPr="00A856FD">
        <w:rPr>
          <w:szCs w:val="24"/>
        </w:rPr>
        <w:t xml:space="preserve"> and Canada</w:t>
      </w:r>
      <w:r w:rsidR="00D52214" w:rsidRPr="00A856FD">
        <w:rPr>
          <w:szCs w:val="24"/>
        </w:rPr>
        <w:t xml:space="preserve">. There are more than 90,000 </w:t>
      </w:r>
      <w:r w:rsidR="001F6062">
        <w:rPr>
          <w:szCs w:val="24"/>
        </w:rPr>
        <w:t xml:space="preserve">local governmental entities in the US, alone, </w:t>
      </w:r>
      <w:r w:rsidR="00D52214" w:rsidRPr="00A856FD">
        <w:rPr>
          <w:szCs w:val="24"/>
        </w:rPr>
        <w:t xml:space="preserve">and the </w:t>
      </w:r>
      <w:r w:rsidR="004D4C4F" w:rsidRPr="00A856FD">
        <w:rPr>
          <w:szCs w:val="24"/>
        </w:rPr>
        <w:t xml:space="preserve">Association of Governmental Risk Pools </w:t>
      </w:r>
      <w:r w:rsidR="001F6062">
        <w:rPr>
          <w:szCs w:val="24"/>
        </w:rPr>
        <w:t xml:space="preserve">(AGRiP) </w:t>
      </w:r>
      <w:r w:rsidR="004D4C4F" w:rsidRPr="00A856FD">
        <w:rPr>
          <w:szCs w:val="24"/>
        </w:rPr>
        <w:t>estimates that at least 80 percent of the</w:t>
      </w:r>
      <w:r w:rsidR="00D52214" w:rsidRPr="00A856FD">
        <w:rPr>
          <w:szCs w:val="24"/>
        </w:rPr>
        <w:t xml:space="preserve">m </w:t>
      </w:r>
      <w:r w:rsidR="00B14181" w:rsidRPr="00A856FD">
        <w:rPr>
          <w:szCs w:val="24"/>
        </w:rPr>
        <w:t>participate in</w:t>
      </w:r>
      <w:r w:rsidR="00A559D3" w:rsidRPr="00A856FD">
        <w:rPr>
          <w:szCs w:val="24"/>
        </w:rPr>
        <w:t xml:space="preserve"> one or more </w:t>
      </w:r>
      <w:r w:rsidR="00B14181" w:rsidRPr="00A856FD">
        <w:rPr>
          <w:szCs w:val="24"/>
        </w:rPr>
        <w:t>risk pools</w:t>
      </w:r>
      <w:r w:rsidR="004D4C4F" w:rsidRPr="00A856FD">
        <w:rPr>
          <w:szCs w:val="24"/>
        </w:rPr>
        <w:t xml:space="preserve"> governed and directed by their own members.</w:t>
      </w:r>
      <w:r w:rsidR="00D94BF8">
        <w:rPr>
          <w:szCs w:val="24"/>
        </w:rPr>
        <w:t xml:space="preserve"> Public entity risk pooling is the single biggest success story in local government and self-governance that few even know exist</w:t>
      </w:r>
      <w:r w:rsidR="00950CB9">
        <w:rPr>
          <w:szCs w:val="24"/>
        </w:rPr>
        <w:t>.</w:t>
      </w:r>
    </w:p>
    <w:p w:rsidR="004D4C4F" w:rsidRPr="00A856FD" w:rsidRDefault="004D4C4F" w:rsidP="001F6062">
      <w:pPr>
        <w:rPr>
          <w:szCs w:val="24"/>
        </w:rPr>
      </w:pPr>
    </w:p>
    <w:p w:rsidR="00394F3E" w:rsidRPr="00A856FD" w:rsidRDefault="00D34ED6" w:rsidP="001F6062">
      <w:pPr>
        <w:rPr>
          <w:szCs w:val="24"/>
        </w:rPr>
      </w:pPr>
      <w:r w:rsidRPr="00A856FD">
        <w:rPr>
          <w:szCs w:val="24"/>
        </w:rPr>
        <w:t xml:space="preserve">Pools </w:t>
      </w:r>
      <w:r w:rsidR="00AB5546" w:rsidRPr="00A856FD">
        <w:rPr>
          <w:szCs w:val="24"/>
        </w:rPr>
        <w:t>embody</w:t>
      </w:r>
      <w:r w:rsidR="00DF40A7" w:rsidRPr="00A856FD">
        <w:rPr>
          <w:szCs w:val="24"/>
        </w:rPr>
        <w:t xml:space="preserve"> </w:t>
      </w:r>
      <w:r w:rsidRPr="00A856FD">
        <w:rPr>
          <w:szCs w:val="24"/>
        </w:rPr>
        <w:t xml:space="preserve">the </w:t>
      </w:r>
      <w:r w:rsidR="00AB5546" w:rsidRPr="00A856FD">
        <w:rPr>
          <w:szCs w:val="24"/>
        </w:rPr>
        <w:t xml:space="preserve">ideal </w:t>
      </w:r>
      <w:r w:rsidRPr="00A856FD">
        <w:rPr>
          <w:szCs w:val="24"/>
        </w:rPr>
        <w:t xml:space="preserve">of </w:t>
      </w:r>
      <w:r w:rsidRPr="00A856FD">
        <w:rPr>
          <w:i/>
          <w:szCs w:val="24"/>
        </w:rPr>
        <w:t>local</w:t>
      </w:r>
      <w:r w:rsidRPr="00A856FD">
        <w:rPr>
          <w:szCs w:val="24"/>
        </w:rPr>
        <w:t xml:space="preserve"> control</w:t>
      </w:r>
      <w:r w:rsidR="00AB65D9" w:rsidRPr="00A856FD">
        <w:rPr>
          <w:szCs w:val="24"/>
        </w:rPr>
        <w:t xml:space="preserve"> because </w:t>
      </w:r>
      <w:r w:rsidR="004D4C4F" w:rsidRPr="00A856FD">
        <w:rPr>
          <w:szCs w:val="24"/>
        </w:rPr>
        <w:t xml:space="preserve">they </w:t>
      </w:r>
      <w:r w:rsidR="00A856FD" w:rsidRPr="00A856FD">
        <w:rPr>
          <w:szCs w:val="24"/>
        </w:rPr>
        <w:t xml:space="preserve">exist </w:t>
      </w:r>
      <w:r w:rsidRPr="00A856FD">
        <w:rPr>
          <w:szCs w:val="24"/>
        </w:rPr>
        <w:t xml:space="preserve">to meet specific </w:t>
      </w:r>
      <w:r w:rsidR="00AB65D9" w:rsidRPr="00A856FD">
        <w:rPr>
          <w:szCs w:val="24"/>
        </w:rPr>
        <w:t>needs of public entit</w:t>
      </w:r>
      <w:r w:rsidR="00AB5546" w:rsidRPr="00A856FD">
        <w:rPr>
          <w:szCs w:val="24"/>
        </w:rPr>
        <w:t>y members.</w:t>
      </w:r>
      <w:r w:rsidR="00AB65D9" w:rsidRPr="00A856FD">
        <w:rPr>
          <w:szCs w:val="24"/>
        </w:rPr>
        <w:t xml:space="preserve"> </w:t>
      </w:r>
      <w:r w:rsidR="00EC626B" w:rsidRPr="00A856FD">
        <w:rPr>
          <w:szCs w:val="24"/>
        </w:rPr>
        <w:t xml:space="preserve">Some pools offer only certain </w:t>
      </w:r>
      <w:r w:rsidR="00A856FD" w:rsidRPr="00A856FD">
        <w:rPr>
          <w:szCs w:val="24"/>
        </w:rPr>
        <w:t xml:space="preserve">lines </w:t>
      </w:r>
      <w:r w:rsidR="00EC626B" w:rsidRPr="00A856FD">
        <w:rPr>
          <w:szCs w:val="24"/>
        </w:rPr>
        <w:t xml:space="preserve">of </w:t>
      </w:r>
      <w:r w:rsidR="00DE30DD" w:rsidRPr="00A856FD">
        <w:rPr>
          <w:szCs w:val="24"/>
        </w:rPr>
        <w:t>coverage</w:t>
      </w:r>
      <w:r w:rsidR="00A856FD" w:rsidRPr="00A856FD">
        <w:rPr>
          <w:szCs w:val="24"/>
        </w:rPr>
        <w:t xml:space="preserve">; </w:t>
      </w:r>
      <w:r w:rsidR="00DE30DD" w:rsidRPr="00A856FD">
        <w:rPr>
          <w:szCs w:val="24"/>
        </w:rPr>
        <w:t xml:space="preserve">others </w:t>
      </w:r>
      <w:r w:rsidR="00BA549F" w:rsidRPr="00A856FD">
        <w:rPr>
          <w:szCs w:val="24"/>
        </w:rPr>
        <w:t>offer</w:t>
      </w:r>
      <w:r w:rsidR="00DE30DD" w:rsidRPr="00A856FD">
        <w:rPr>
          <w:szCs w:val="24"/>
        </w:rPr>
        <w:t xml:space="preserve"> </w:t>
      </w:r>
      <w:r w:rsidR="00DE30DD" w:rsidRPr="00A856FD">
        <w:rPr>
          <w:szCs w:val="24"/>
        </w:rPr>
        <w:lastRenderedPageBreak/>
        <w:t>multiple lines.</w:t>
      </w:r>
      <w:r w:rsidR="00D94B30" w:rsidRPr="00A856FD">
        <w:rPr>
          <w:szCs w:val="24"/>
        </w:rPr>
        <w:t xml:space="preserve"> </w:t>
      </w:r>
      <w:r w:rsidR="00DE30DD" w:rsidRPr="00A856FD">
        <w:rPr>
          <w:szCs w:val="24"/>
        </w:rPr>
        <w:t>Some pools</w:t>
      </w:r>
      <w:r w:rsidR="00EC626B" w:rsidRPr="00A856FD">
        <w:rPr>
          <w:szCs w:val="24"/>
        </w:rPr>
        <w:t xml:space="preserve"> serve only certain kinds of public entities, such as school districts. </w:t>
      </w:r>
    </w:p>
    <w:p w:rsidR="004D4C4F" w:rsidRPr="00A856FD" w:rsidRDefault="004D4C4F" w:rsidP="001F6062">
      <w:pPr>
        <w:rPr>
          <w:szCs w:val="24"/>
        </w:rPr>
      </w:pPr>
    </w:p>
    <w:p w:rsidR="003A5330" w:rsidRPr="00A856FD" w:rsidRDefault="00A856FD" w:rsidP="001F6062">
      <w:pPr>
        <w:rPr>
          <w:szCs w:val="24"/>
        </w:rPr>
      </w:pPr>
      <w:r w:rsidRPr="00A856FD">
        <w:rPr>
          <w:szCs w:val="24"/>
        </w:rPr>
        <w:t xml:space="preserve">In four decades of service, pools' savings for taxpayers are estimated in the </w:t>
      </w:r>
      <w:r w:rsidR="003A5330" w:rsidRPr="00A856FD">
        <w:rPr>
          <w:szCs w:val="24"/>
        </w:rPr>
        <w:t xml:space="preserve">billions of dollars, for </w:t>
      </w:r>
      <w:r w:rsidR="00D94BF8">
        <w:rPr>
          <w:szCs w:val="24"/>
        </w:rPr>
        <w:t xml:space="preserve">two key </w:t>
      </w:r>
      <w:r w:rsidR="003A5330" w:rsidRPr="00A856FD">
        <w:rPr>
          <w:szCs w:val="24"/>
        </w:rPr>
        <w:t>reasons:</w:t>
      </w:r>
    </w:p>
    <w:p w:rsidR="003A5330" w:rsidRPr="00A856FD" w:rsidRDefault="003A5330" w:rsidP="001F6062">
      <w:pPr>
        <w:rPr>
          <w:szCs w:val="24"/>
        </w:rPr>
      </w:pPr>
    </w:p>
    <w:p w:rsidR="003A5330" w:rsidRPr="00A856FD" w:rsidRDefault="003A5330" w:rsidP="001F6062">
      <w:pPr>
        <w:pStyle w:val="ListParagraph"/>
        <w:numPr>
          <w:ilvl w:val="0"/>
          <w:numId w:val="28"/>
        </w:numPr>
        <w:rPr>
          <w:szCs w:val="24"/>
        </w:rPr>
      </w:pPr>
      <w:r w:rsidRPr="00A856FD">
        <w:rPr>
          <w:szCs w:val="24"/>
        </w:rPr>
        <w:t>Pools co</w:t>
      </w:r>
      <w:r w:rsidR="004D4C4F" w:rsidRPr="00A856FD">
        <w:rPr>
          <w:szCs w:val="24"/>
        </w:rPr>
        <w:t xml:space="preserve">st less than commercial </w:t>
      </w:r>
      <w:r w:rsidR="00A856FD" w:rsidRPr="00A856FD">
        <w:rPr>
          <w:szCs w:val="24"/>
        </w:rPr>
        <w:t xml:space="preserve">insurers </w:t>
      </w:r>
      <w:r w:rsidR="004D4C4F" w:rsidRPr="00A856FD">
        <w:rPr>
          <w:szCs w:val="24"/>
        </w:rPr>
        <w:t xml:space="preserve">because they </w:t>
      </w:r>
      <w:r w:rsidR="00D94BF8">
        <w:rPr>
          <w:szCs w:val="24"/>
        </w:rPr>
        <w:t>don’t seek to generate profits for shareholders, avoid costs like premium taxes and regulatory assessments, and reduce overhead through their specific, member-owner focus.</w:t>
      </w:r>
    </w:p>
    <w:p w:rsidR="00E84AFF" w:rsidRPr="00A856FD" w:rsidRDefault="00D42BB3" w:rsidP="001F6062">
      <w:pPr>
        <w:pStyle w:val="ListParagraph"/>
        <w:numPr>
          <w:ilvl w:val="0"/>
          <w:numId w:val="28"/>
        </w:numPr>
        <w:rPr>
          <w:szCs w:val="24"/>
        </w:rPr>
      </w:pPr>
      <w:r w:rsidRPr="00A856FD">
        <w:rPr>
          <w:szCs w:val="24"/>
        </w:rPr>
        <w:t xml:space="preserve">Pools </w:t>
      </w:r>
      <w:r w:rsidR="00D94BF8">
        <w:rPr>
          <w:szCs w:val="24"/>
        </w:rPr>
        <w:t xml:space="preserve">actually reduce risks, and the associated costs, because the help </w:t>
      </w:r>
      <w:r w:rsidRPr="00A856FD">
        <w:rPr>
          <w:szCs w:val="24"/>
        </w:rPr>
        <w:t>their members focus</w:t>
      </w:r>
      <w:r w:rsidR="00E84AFF" w:rsidRPr="00A856FD">
        <w:rPr>
          <w:szCs w:val="24"/>
        </w:rPr>
        <w:t xml:space="preserve"> </w:t>
      </w:r>
      <w:r w:rsidR="008D3F41" w:rsidRPr="00A856FD">
        <w:rPr>
          <w:szCs w:val="24"/>
        </w:rPr>
        <w:t xml:space="preserve">not merely on short-term insurance </w:t>
      </w:r>
      <w:r w:rsidR="00D94BF8">
        <w:rPr>
          <w:szCs w:val="24"/>
        </w:rPr>
        <w:t>premiums</w:t>
      </w:r>
      <w:r w:rsidR="008D3F41" w:rsidRPr="00A856FD">
        <w:rPr>
          <w:szCs w:val="24"/>
        </w:rPr>
        <w:t xml:space="preserve">, but on longer-term </w:t>
      </w:r>
      <w:r w:rsidR="003A5330" w:rsidRPr="00A856FD">
        <w:rPr>
          <w:szCs w:val="24"/>
        </w:rPr>
        <w:t xml:space="preserve">risk management. </w:t>
      </w:r>
      <w:r w:rsidR="00BB05B2" w:rsidRPr="00A856FD">
        <w:rPr>
          <w:szCs w:val="24"/>
        </w:rPr>
        <w:t>Members share risks and accountability, not just costs of insurance.</w:t>
      </w:r>
      <w:r w:rsidR="00D94BF8">
        <w:rPr>
          <w:szCs w:val="24"/>
        </w:rPr>
        <w:t xml:space="preserve"> Th</w:t>
      </w:r>
      <w:r w:rsidR="002520CA">
        <w:rPr>
          <w:szCs w:val="24"/>
        </w:rPr>
        <w:t>ey</w:t>
      </w:r>
      <w:r w:rsidR="00D94BF8">
        <w:rPr>
          <w:szCs w:val="24"/>
        </w:rPr>
        <w:t xml:space="preserve"> work together to “bend the cost curve.” </w:t>
      </w:r>
    </w:p>
    <w:p w:rsidR="00E84AFF" w:rsidRPr="00A856FD" w:rsidRDefault="00E84AFF" w:rsidP="001F6062">
      <w:pPr>
        <w:rPr>
          <w:szCs w:val="24"/>
        </w:rPr>
      </w:pPr>
    </w:p>
    <w:p w:rsidR="00A856FD" w:rsidRPr="00A856FD" w:rsidRDefault="008D3F41" w:rsidP="001F6062">
      <w:pPr>
        <w:rPr>
          <w:szCs w:val="24"/>
        </w:rPr>
      </w:pPr>
      <w:r w:rsidRPr="00A856FD">
        <w:rPr>
          <w:szCs w:val="24"/>
        </w:rPr>
        <w:t xml:space="preserve">No wonder most </w:t>
      </w:r>
      <w:r w:rsidR="006461D3" w:rsidRPr="00A856FD">
        <w:rPr>
          <w:szCs w:val="24"/>
        </w:rPr>
        <w:t>public</w:t>
      </w:r>
      <w:r w:rsidR="00DF48CC" w:rsidRPr="00A856FD">
        <w:rPr>
          <w:szCs w:val="24"/>
        </w:rPr>
        <w:t xml:space="preserve"> </w:t>
      </w:r>
      <w:r w:rsidR="006461D3" w:rsidRPr="00A856FD">
        <w:rPr>
          <w:szCs w:val="24"/>
        </w:rPr>
        <w:t>entity</w:t>
      </w:r>
      <w:r w:rsidR="0074215C" w:rsidRPr="00A856FD">
        <w:rPr>
          <w:szCs w:val="24"/>
        </w:rPr>
        <w:t xml:space="preserve"> pools have annual member retention rates of well over 90 percent.</w:t>
      </w:r>
    </w:p>
    <w:p w:rsidR="00A856FD" w:rsidRPr="00A856FD" w:rsidRDefault="00A856FD" w:rsidP="001F6062">
      <w:pPr>
        <w:rPr>
          <w:szCs w:val="24"/>
        </w:rPr>
      </w:pPr>
    </w:p>
    <w:p w:rsidR="00A856FD" w:rsidRPr="00A856FD" w:rsidRDefault="00A856FD" w:rsidP="001F6062">
      <w:pPr>
        <w:rPr>
          <w:szCs w:val="24"/>
        </w:rPr>
      </w:pPr>
      <w:r w:rsidRPr="00A856FD">
        <w:rPr>
          <w:szCs w:val="24"/>
        </w:rPr>
        <w:t xml:space="preserve">Pools have also </w:t>
      </w:r>
      <w:r w:rsidR="008D3F41" w:rsidRPr="00A856FD">
        <w:rPr>
          <w:szCs w:val="24"/>
        </w:rPr>
        <w:t xml:space="preserve">come to exemplify </w:t>
      </w:r>
      <w:r w:rsidR="008C1960" w:rsidRPr="00A856FD">
        <w:rPr>
          <w:szCs w:val="24"/>
        </w:rPr>
        <w:t>the potential of inter-governmental cooperation to improve services while containing costs.</w:t>
      </w:r>
      <w:r w:rsidRPr="00A856FD">
        <w:rPr>
          <w:szCs w:val="24"/>
        </w:rPr>
        <w:t xml:space="preserve"> For example:</w:t>
      </w:r>
    </w:p>
    <w:p w:rsidR="008C1960" w:rsidRPr="00A856FD" w:rsidRDefault="008C1960" w:rsidP="001F6062">
      <w:pPr>
        <w:rPr>
          <w:szCs w:val="24"/>
        </w:rPr>
      </w:pPr>
    </w:p>
    <w:p w:rsidR="00A856FD" w:rsidRPr="00A856FD" w:rsidRDefault="00A856FD" w:rsidP="001F6062">
      <w:pPr>
        <w:pStyle w:val="ListParagraph"/>
        <w:numPr>
          <w:ilvl w:val="0"/>
          <w:numId w:val="29"/>
        </w:numPr>
        <w:rPr>
          <w:szCs w:val="24"/>
        </w:rPr>
      </w:pPr>
      <w:r w:rsidRPr="00A856FD">
        <w:rPr>
          <w:szCs w:val="24"/>
        </w:rPr>
        <w:t>P</w:t>
      </w:r>
      <w:r w:rsidR="008C1960" w:rsidRPr="00A856FD">
        <w:rPr>
          <w:szCs w:val="24"/>
        </w:rPr>
        <w:t xml:space="preserve">ools have streamlined coverage language </w:t>
      </w:r>
      <w:r w:rsidRPr="00A856FD">
        <w:rPr>
          <w:szCs w:val="24"/>
        </w:rPr>
        <w:t xml:space="preserve">so </w:t>
      </w:r>
      <w:r w:rsidR="008C1960" w:rsidRPr="00A856FD">
        <w:rPr>
          <w:szCs w:val="24"/>
        </w:rPr>
        <w:t xml:space="preserve">local government emergency responders </w:t>
      </w:r>
      <w:r w:rsidRPr="00A856FD">
        <w:rPr>
          <w:szCs w:val="24"/>
        </w:rPr>
        <w:t xml:space="preserve">can </w:t>
      </w:r>
      <w:r w:rsidR="008C1960" w:rsidRPr="00A856FD">
        <w:rPr>
          <w:szCs w:val="24"/>
        </w:rPr>
        <w:t>provide assistance across jurisdictional lines</w:t>
      </w:r>
      <w:r w:rsidRPr="00A856FD">
        <w:rPr>
          <w:szCs w:val="24"/>
        </w:rPr>
        <w:t xml:space="preserve"> without fear of jurisdictional </w:t>
      </w:r>
      <w:r w:rsidR="00B10800">
        <w:rPr>
          <w:szCs w:val="24"/>
        </w:rPr>
        <w:t>disputes about injuries or dama</w:t>
      </w:r>
      <w:r w:rsidRPr="00A856FD">
        <w:rPr>
          <w:szCs w:val="24"/>
        </w:rPr>
        <w:t xml:space="preserve">ge </w:t>
      </w:r>
      <w:r w:rsidR="00B10800">
        <w:rPr>
          <w:szCs w:val="24"/>
        </w:rPr>
        <w:t xml:space="preserve">to </w:t>
      </w:r>
      <w:r w:rsidRPr="00A856FD">
        <w:rPr>
          <w:szCs w:val="24"/>
        </w:rPr>
        <w:t>equipment.</w:t>
      </w:r>
    </w:p>
    <w:p w:rsidR="008C1960" w:rsidRPr="00A856FD" w:rsidRDefault="008C1960" w:rsidP="001F6062">
      <w:pPr>
        <w:pStyle w:val="ListParagraph"/>
        <w:numPr>
          <w:ilvl w:val="0"/>
          <w:numId w:val="29"/>
        </w:numPr>
        <w:rPr>
          <w:szCs w:val="24"/>
        </w:rPr>
      </w:pPr>
      <w:r w:rsidRPr="00A856FD">
        <w:rPr>
          <w:szCs w:val="24"/>
        </w:rPr>
        <w:t>They have created t</w:t>
      </w:r>
      <w:r w:rsidR="00E1065F" w:rsidRPr="00A856FD">
        <w:rPr>
          <w:szCs w:val="24"/>
        </w:rPr>
        <w:t>raining for new officials</w:t>
      </w:r>
      <w:r w:rsidR="006E18B8" w:rsidRPr="00A856FD">
        <w:rPr>
          <w:szCs w:val="24"/>
        </w:rPr>
        <w:t xml:space="preserve"> </w:t>
      </w:r>
      <w:r w:rsidR="00DF48CC" w:rsidRPr="00A856FD">
        <w:rPr>
          <w:szCs w:val="24"/>
        </w:rPr>
        <w:t>in</w:t>
      </w:r>
      <w:r w:rsidR="006E18B8" w:rsidRPr="00A856FD">
        <w:rPr>
          <w:szCs w:val="24"/>
        </w:rPr>
        <w:t xml:space="preserve"> school districts and local governments</w:t>
      </w:r>
      <w:r w:rsidRPr="00A856FD">
        <w:rPr>
          <w:szCs w:val="24"/>
        </w:rPr>
        <w:t xml:space="preserve">. </w:t>
      </w:r>
    </w:p>
    <w:p w:rsidR="008C1960" w:rsidRPr="00A856FD" w:rsidRDefault="008C1960" w:rsidP="001F6062">
      <w:pPr>
        <w:pStyle w:val="ListParagraph"/>
        <w:numPr>
          <w:ilvl w:val="0"/>
          <w:numId w:val="29"/>
        </w:numPr>
        <w:rPr>
          <w:szCs w:val="24"/>
        </w:rPr>
      </w:pPr>
      <w:r w:rsidRPr="00A856FD">
        <w:rPr>
          <w:szCs w:val="24"/>
        </w:rPr>
        <w:t>They have even helped members manage horrific crises, such as hurricanes and school shootings.</w:t>
      </w:r>
      <w:r w:rsidR="002520CA">
        <w:rPr>
          <w:szCs w:val="24"/>
        </w:rPr>
        <w:t xml:space="preserve"> </w:t>
      </w:r>
    </w:p>
    <w:p w:rsidR="008C1960" w:rsidRPr="00A856FD" w:rsidRDefault="008C1960" w:rsidP="001F6062">
      <w:pPr>
        <w:rPr>
          <w:szCs w:val="24"/>
        </w:rPr>
      </w:pPr>
    </w:p>
    <w:p w:rsidR="008C1960" w:rsidRPr="00A856FD" w:rsidRDefault="008C1960" w:rsidP="001F6062">
      <w:pPr>
        <w:rPr>
          <w:szCs w:val="24"/>
        </w:rPr>
      </w:pPr>
      <w:r w:rsidRPr="00A856FD">
        <w:rPr>
          <w:szCs w:val="24"/>
        </w:rPr>
        <w:t>To be sure, the pooling movement faces challenges. In some states, for example, legislators or regulators mistake reserves booked to cover future losses for funds that can be "appropriated" for other purposes.</w:t>
      </w:r>
      <w:r w:rsidR="00D94BF8">
        <w:rPr>
          <w:szCs w:val="24"/>
        </w:rPr>
        <w:t xml:space="preserve"> </w:t>
      </w:r>
    </w:p>
    <w:p w:rsidR="008C1960" w:rsidRPr="00A856FD" w:rsidRDefault="008C1960" w:rsidP="001F6062">
      <w:pPr>
        <w:rPr>
          <w:szCs w:val="24"/>
        </w:rPr>
      </w:pPr>
    </w:p>
    <w:p w:rsidR="00EC2A3B" w:rsidRPr="00A856FD" w:rsidRDefault="008C1960" w:rsidP="001F6062">
      <w:pPr>
        <w:rPr>
          <w:szCs w:val="24"/>
        </w:rPr>
      </w:pPr>
      <w:r w:rsidRPr="00A856FD">
        <w:rPr>
          <w:szCs w:val="24"/>
        </w:rPr>
        <w:t xml:space="preserve">But </w:t>
      </w:r>
      <w:r w:rsidR="002D7AC3" w:rsidRPr="00A856FD">
        <w:rPr>
          <w:szCs w:val="24"/>
        </w:rPr>
        <w:t xml:space="preserve">policy-makers in [the community at hand] </w:t>
      </w:r>
      <w:r w:rsidR="00EC2A3B" w:rsidRPr="00A856FD">
        <w:rPr>
          <w:szCs w:val="24"/>
        </w:rPr>
        <w:t>should focus on the long-term record of the pooling movement and [conclude with an ask that is s</w:t>
      </w:r>
      <w:r w:rsidR="00B04189" w:rsidRPr="00A856FD">
        <w:rPr>
          <w:szCs w:val="24"/>
        </w:rPr>
        <w:t>p</w:t>
      </w:r>
      <w:r w:rsidR="00EC2A3B" w:rsidRPr="00A856FD">
        <w:rPr>
          <w:szCs w:val="24"/>
        </w:rPr>
        <w:t>ec</w:t>
      </w:r>
      <w:r w:rsidR="00B04189" w:rsidRPr="00A856FD">
        <w:rPr>
          <w:szCs w:val="24"/>
        </w:rPr>
        <w:t>i</w:t>
      </w:r>
      <w:r w:rsidR="00EC2A3B" w:rsidRPr="00A856FD">
        <w:rPr>
          <w:szCs w:val="24"/>
        </w:rPr>
        <w:t>f</w:t>
      </w:r>
      <w:r w:rsidR="00B04189" w:rsidRPr="00A856FD">
        <w:rPr>
          <w:szCs w:val="24"/>
        </w:rPr>
        <w:t>i</w:t>
      </w:r>
      <w:r w:rsidR="00EC2A3B" w:rsidRPr="00A856FD">
        <w:rPr>
          <w:szCs w:val="24"/>
        </w:rPr>
        <w:t xml:space="preserve">c to the </w:t>
      </w:r>
      <w:r w:rsidR="00B04189" w:rsidRPr="00A856FD">
        <w:rPr>
          <w:szCs w:val="24"/>
        </w:rPr>
        <w:t>m</w:t>
      </w:r>
      <w:r w:rsidR="00EC2A3B" w:rsidRPr="00A856FD">
        <w:rPr>
          <w:szCs w:val="24"/>
        </w:rPr>
        <w:t>atter at hand].</w:t>
      </w:r>
    </w:p>
    <w:p w:rsidR="00A856FD" w:rsidRPr="00A856FD" w:rsidRDefault="00A856FD" w:rsidP="001F6062">
      <w:pPr>
        <w:rPr>
          <w:szCs w:val="24"/>
        </w:rPr>
      </w:pPr>
    </w:p>
    <w:p w:rsidR="00A856FD" w:rsidRPr="00A856FD" w:rsidRDefault="00A856FD" w:rsidP="001F6062">
      <w:pPr>
        <w:rPr>
          <w:szCs w:val="24"/>
        </w:rPr>
      </w:pPr>
      <w:r w:rsidRPr="00A856FD">
        <w:rPr>
          <w:szCs w:val="24"/>
        </w:rPr>
        <w:t>-30-</w:t>
      </w:r>
    </w:p>
    <w:p w:rsidR="00A856FD" w:rsidRPr="00A856FD" w:rsidRDefault="00A856FD" w:rsidP="001F6062">
      <w:pPr>
        <w:rPr>
          <w:szCs w:val="24"/>
        </w:rPr>
      </w:pPr>
    </w:p>
    <w:p w:rsidR="00A856FD" w:rsidRPr="00A856FD" w:rsidRDefault="00A856FD" w:rsidP="001F6062">
      <w:pPr>
        <w:rPr>
          <w:i/>
          <w:szCs w:val="24"/>
        </w:rPr>
      </w:pPr>
      <w:r w:rsidRPr="00A856FD">
        <w:rPr>
          <w:i/>
          <w:szCs w:val="24"/>
        </w:rPr>
        <w:t>[Full name here is [appropriate and relevant job title(s) here] with [appropriate public entity and/or pool affiliation here].</w:t>
      </w:r>
    </w:p>
    <w:p w:rsidR="00A856FD" w:rsidRDefault="00A856FD" w:rsidP="001F6062">
      <w:pPr>
        <w:rPr>
          <w:szCs w:val="24"/>
        </w:rPr>
      </w:pPr>
    </w:p>
    <w:p w:rsidR="00A856FD" w:rsidRPr="00A856FD" w:rsidRDefault="00A856FD" w:rsidP="001F6062">
      <w:pPr>
        <w:rPr>
          <w:szCs w:val="24"/>
        </w:rPr>
      </w:pPr>
    </w:p>
    <w:sectPr w:rsidR="00A856FD" w:rsidRPr="00A856FD" w:rsidSect="00F538D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A72" w:rsidRDefault="001A4A72" w:rsidP="00D137CC">
      <w:pPr>
        <w:spacing w:line="240" w:lineRule="auto"/>
      </w:pPr>
      <w:r>
        <w:separator/>
      </w:r>
    </w:p>
  </w:endnote>
  <w:endnote w:type="continuationSeparator" w:id="0">
    <w:p w:rsidR="001A4A72" w:rsidRDefault="001A4A72" w:rsidP="00D13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1DC" w:rsidRPr="00DE2AF2" w:rsidRDefault="00CE26B9" w:rsidP="00CE26B9">
    <w:pPr>
      <w:pStyle w:val="Footer"/>
      <w:jc w:val="center"/>
      <w:rPr>
        <w:i/>
        <w:sz w:val="18"/>
        <w:szCs w:val="18"/>
        <w:u w:val="single"/>
      </w:rPr>
    </w:pPr>
    <w:r>
      <w:rPr>
        <w:sz w:val="20"/>
        <w:szCs w:val="20"/>
      </w:rPr>
      <w:t>© 2014 AGRiP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A72" w:rsidRDefault="001A4A72" w:rsidP="00D137CC">
      <w:pPr>
        <w:spacing w:line="240" w:lineRule="auto"/>
      </w:pPr>
      <w:r>
        <w:separator/>
      </w:r>
    </w:p>
  </w:footnote>
  <w:footnote w:type="continuationSeparator" w:id="0">
    <w:p w:rsidR="001A4A72" w:rsidRDefault="001A4A72" w:rsidP="00D137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6D79"/>
    <w:multiLevelType w:val="hybridMultilevel"/>
    <w:tmpl w:val="EF20544A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87410"/>
    <w:multiLevelType w:val="hybridMultilevel"/>
    <w:tmpl w:val="A740D982"/>
    <w:lvl w:ilvl="0" w:tplc="F866E81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667E"/>
    <w:multiLevelType w:val="hybridMultilevel"/>
    <w:tmpl w:val="978EA7BA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02F34"/>
    <w:multiLevelType w:val="hybridMultilevel"/>
    <w:tmpl w:val="2A36AB90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13D50"/>
    <w:multiLevelType w:val="hybridMultilevel"/>
    <w:tmpl w:val="B5703252"/>
    <w:lvl w:ilvl="0" w:tplc="4FC6DE6A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64681A"/>
    <w:multiLevelType w:val="hybridMultilevel"/>
    <w:tmpl w:val="09A0A500"/>
    <w:lvl w:ilvl="0" w:tplc="A06A6F10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9678C7"/>
    <w:multiLevelType w:val="hybridMultilevel"/>
    <w:tmpl w:val="8292956E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4046D"/>
    <w:multiLevelType w:val="hybridMultilevel"/>
    <w:tmpl w:val="F7AC0D08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2542"/>
    <w:multiLevelType w:val="hybridMultilevel"/>
    <w:tmpl w:val="0A1C4E10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C16ED5"/>
    <w:multiLevelType w:val="hybridMultilevel"/>
    <w:tmpl w:val="530C7E8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B620D"/>
    <w:multiLevelType w:val="hybridMultilevel"/>
    <w:tmpl w:val="B0BE0FA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B0E6A"/>
    <w:multiLevelType w:val="hybridMultilevel"/>
    <w:tmpl w:val="38103A9E"/>
    <w:lvl w:ilvl="0" w:tplc="802E038C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B73323"/>
    <w:multiLevelType w:val="hybridMultilevel"/>
    <w:tmpl w:val="FD1CB1FE"/>
    <w:lvl w:ilvl="0" w:tplc="802E038C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282819"/>
    <w:multiLevelType w:val="hybridMultilevel"/>
    <w:tmpl w:val="FC167104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F71CB"/>
    <w:multiLevelType w:val="hybridMultilevel"/>
    <w:tmpl w:val="B238B588"/>
    <w:lvl w:ilvl="0" w:tplc="035E9BB2">
      <w:start w:val="1"/>
      <w:numFmt w:val="bullet"/>
      <w:lvlRestart w:val="0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6540D84"/>
    <w:multiLevelType w:val="hybridMultilevel"/>
    <w:tmpl w:val="61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4260CC"/>
    <w:multiLevelType w:val="hybridMultilevel"/>
    <w:tmpl w:val="8F565BA6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B4212"/>
    <w:multiLevelType w:val="hybridMultilevel"/>
    <w:tmpl w:val="016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C22D68"/>
    <w:multiLevelType w:val="hybridMultilevel"/>
    <w:tmpl w:val="4BBCEB18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10347"/>
    <w:multiLevelType w:val="hybridMultilevel"/>
    <w:tmpl w:val="F1E207F4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C0E7F"/>
    <w:multiLevelType w:val="hybridMultilevel"/>
    <w:tmpl w:val="93000BB6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960DF2"/>
    <w:multiLevelType w:val="hybridMultilevel"/>
    <w:tmpl w:val="727EEF2E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92C6D"/>
    <w:multiLevelType w:val="hybridMultilevel"/>
    <w:tmpl w:val="32488172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C471A1"/>
    <w:multiLevelType w:val="hybridMultilevel"/>
    <w:tmpl w:val="E1CE417C"/>
    <w:lvl w:ilvl="0" w:tplc="D68A0F06">
      <w:start w:val="1"/>
      <w:numFmt w:val="bullet"/>
      <w:lvlRestart w:val="0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0F54893"/>
    <w:multiLevelType w:val="hybridMultilevel"/>
    <w:tmpl w:val="ED08E0EA"/>
    <w:lvl w:ilvl="0" w:tplc="B0D8CFB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2D223F"/>
    <w:multiLevelType w:val="hybridMultilevel"/>
    <w:tmpl w:val="240E8246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832024"/>
    <w:multiLevelType w:val="hybridMultilevel"/>
    <w:tmpl w:val="68B45182"/>
    <w:lvl w:ilvl="0" w:tplc="062C299E">
      <w:start w:val="1"/>
      <w:numFmt w:val="bullet"/>
      <w:lvlRestart w:val="0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EB3191"/>
    <w:multiLevelType w:val="hybridMultilevel"/>
    <w:tmpl w:val="82EE58B0"/>
    <w:lvl w:ilvl="0" w:tplc="B0D8CFB2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26D87"/>
    <w:multiLevelType w:val="hybridMultilevel"/>
    <w:tmpl w:val="5BF41B74"/>
    <w:lvl w:ilvl="0" w:tplc="A79C858C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3"/>
  </w:num>
  <w:num w:numId="4">
    <w:abstractNumId w:val="2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26"/>
  </w:num>
  <w:num w:numId="13">
    <w:abstractNumId w:val="17"/>
  </w:num>
  <w:num w:numId="14">
    <w:abstractNumId w:val="19"/>
  </w:num>
  <w:num w:numId="15">
    <w:abstractNumId w:val="21"/>
  </w:num>
  <w:num w:numId="16">
    <w:abstractNumId w:val="7"/>
  </w:num>
  <w:num w:numId="17">
    <w:abstractNumId w:val="0"/>
  </w:num>
  <w:num w:numId="18">
    <w:abstractNumId w:val="18"/>
  </w:num>
  <w:num w:numId="19">
    <w:abstractNumId w:val="9"/>
  </w:num>
  <w:num w:numId="20">
    <w:abstractNumId w:val="20"/>
  </w:num>
  <w:num w:numId="21">
    <w:abstractNumId w:val="10"/>
  </w:num>
  <w:num w:numId="22">
    <w:abstractNumId w:val="3"/>
  </w:num>
  <w:num w:numId="23">
    <w:abstractNumId w:val="15"/>
  </w:num>
  <w:num w:numId="24">
    <w:abstractNumId w:val="22"/>
  </w:num>
  <w:num w:numId="25">
    <w:abstractNumId w:val="16"/>
  </w:num>
  <w:num w:numId="26">
    <w:abstractNumId w:val="23"/>
  </w:num>
  <w:num w:numId="27">
    <w:abstractNumId w:val="1"/>
  </w:num>
  <w:num w:numId="28">
    <w:abstractNumId w:val="2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69E84379-D2C2-4DB3-9C08-77904268C3AC}"/>
    <w:docVar w:name="dgnword-eventsink" w:val="269459088"/>
  </w:docVars>
  <w:rsids>
    <w:rsidRoot w:val="0054206B"/>
    <w:rsid w:val="00004FBF"/>
    <w:rsid w:val="000069A4"/>
    <w:rsid w:val="00021373"/>
    <w:rsid w:val="00022B09"/>
    <w:rsid w:val="00026FE1"/>
    <w:rsid w:val="00030A4C"/>
    <w:rsid w:val="00030D76"/>
    <w:rsid w:val="00033B30"/>
    <w:rsid w:val="00035003"/>
    <w:rsid w:val="000467A6"/>
    <w:rsid w:val="000655D6"/>
    <w:rsid w:val="00070B41"/>
    <w:rsid w:val="0007517F"/>
    <w:rsid w:val="00081841"/>
    <w:rsid w:val="0008649F"/>
    <w:rsid w:val="00090D83"/>
    <w:rsid w:val="000C53D6"/>
    <w:rsid w:val="000D5CF8"/>
    <w:rsid w:val="000E1913"/>
    <w:rsid w:val="000E4787"/>
    <w:rsid w:val="000E56D6"/>
    <w:rsid w:val="000E6E14"/>
    <w:rsid w:val="000F132B"/>
    <w:rsid w:val="000F3ACC"/>
    <w:rsid w:val="000F73A1"/>
    <w:rsid w:val="00106742"/>
    <w:rsid w:val="001100E4"/>
    <w:rsid w:val="00120485"/>
    <w:rsid w:val="001221FB"/>
    <w:rsid w:val="00122904"/>
    <w:rsid w:val="001248A0"/>
    <w:rsid w:val="0012555E"/>
    <w:rsid w:val="001311A7"/>
    <w:rsid w:val="0013434A"/>
    <w:rsid w:val="00142CA4"/>
    <w:rsid w:val="001448E2"/>
    <w:rsid w:val="001450B1"/>
    <w:rsid w:val="001511D4"/>
    <w:rsid w:val="001575C2"/>
    <w:rsid w:val="0016125F"/>
    <w:rsid w:val="00161C7B"/>
    <w:rsid w:val="00170091"/>
    <w:rsid w:val="00174423"/>
    <w:rsid w:val="00175C06"/>
    <w:rsid w:val="00175F1B"/>
    <w:rsid w:val="00177522"/>
    <w:rsid w:val="00180E93"/>
    <w:rsid w:val="001A4A2C"/>
    <w:rsid w:val="001A4A72"/>
    <w:rsid w:val="001A6B8F"/>
    <w:rsid w:val="001B063B"/>
    <w:rsid w:val="001B1DF2"/>
    <w:rsid w:val="001B5E32"/>
    <w:rsid w:val="001C1F55"/>
    <w:rsid w:val="001C23CF"/>
    <w:rsid w:val="001C62A8"/>
    <w:rsid w:val="001D2B45"/>
    <w:rsid w:val="001D3AA8"/>
    <w:rsid w:val="001D78EE"/>
    <w:rsid w:val="001F2E67"/>
    <w:rsid w:val="001F461E"/>
    <w:rsid w:val="001F6062"/>
    <w:rsid w:val="002007CF"/>
    <w:rsid w:val="00200A88"/>
    <w:rsid w:val="002048C8"/>
    <w:rsid w:val="00204C2D"/>
    <w:rsid w:val="00205FB4"/>
    <w:rsid w:val="002100A3"/>
    <w:rsid w:val="002133FC"/>
    <w:rsid w:val="002142C4"/>
    <w:rsid w:val="00225D72"/>
    <w:rsid w:val="002301DC"/>
    <w:rsid w:val="00231803"/>
    <w:rsid w:val="00231E24"/>
    <w:rsid w:val="00251B02"/>
    <w:rsid w:val="002520CA"/>
    <w:rsid w:val="002538A5"/>
    <w:rsid w:val="00261A38"/>
    <w:rsid w:val="002628A9"/>
    <w:rsid w:val="00262BF7"/>
    <w:rsid w:val="0026314B"/>
    <w:rsid w:val="002719D2"/>
    <w:rsid w:val="0027329C"/>
    <w:rsid w:val="00274272"/>
    <w:rsid w:val="0027611E"/>
    <w:rsid w:val="0028092D"/>
    <w:rsid w:val="00284B2A"/>
    <w:rsid w:val="002914B8"/>
    <w:rsid w:val="00291D63"/>
    <w:rsid w:val="00292587"/>
    <w:rsid w:val="002943D8"/>
    <w:rsid w:val="0029450B"/>
    <w:rsid w:val="00295484"/>
    <w:rsid w:val="00297FCD"/>
    <w:rsid w:val="002A648A"/>
    <w:rsid w:val="002B182B"/>
    <w:rsid w:val="002B5372"/>
    <w:rsid w:val="002C06C0"/>
    <w:rsid w:val="002C1FF9"/>
    <w:rsid w:val="002D7AC3"/>
    <w:rsid w:val="002E36B9"/>
    <w:rsid w:val="002E4F29"/>
    <w:rsid w:val="002E6A0C"/>
    <w:rsid w:val="002F2C53"/>
    <w:rsid w:val="002F5B9F"/>
    <w:rsid w:val="00302384"/>
    <w:rsid w:val="003032EB"/>
    <w:rsid w:val="0030590F"/>
    <w:rsid w:val="00314811"/>
    <w:rsid w:val="003157BF"/>
    <w:rsid w:val="00320F0C"/>
    <w:rsid w:val="00321F37"/>
    <w:rsid w:val="00326722"/>
    <w:rsid w:val="00326B33"/>
    <w:rsid w:val="00331FD8"/>
    <w:rsid w:val="00332EBF"/>
    <w:rsid w:val="00336686"/>
    <w:rsid w:val="003455B0"/>
    <w:rsid w:val="00345CA6"/>
    <w:rsid w:val="00347E36"/>
    <w:rsid w:val="00360519"/>
    <w:rsid w:val="00361454"/>
    <w:rsid w:val="003619AF"/>
    <w:rsid w:val="003621F6"/>
    <w:rsid w:val="00367B6A"/>
    <w:rsid w:val="0037525A"/>
    <w:rsid w:val="00375DE3"/>
    <w:rsid w:val="00385D1D"/>
    <w:rsid w:val="00387D72"/>
    <w:rsid w:val="00390C6B"/>
    <w:rsid w:val="00394F3E"/>
    <w:rsid w:val="003A4075"/>
    <w:rsid w:val="003A5330"/>
    <w:rsid w:val="003B6990"/>
    <w:rsid w:val="003C0F40"/>
    <w:rsid w:val="003C4203"/>
    <w:rsid w:val="003D509F"/>
    <w:rsid w:val="003D6DB4"/>
    <w:rsid w:val="003E7480"/>
    <w:rsid w:val="003F3D37"/>
    <w:rsid w:val="003F768A"/>
    <w:rsid w:val="00404854"/>
    <w:rsid w:val="00412DE0"/>
    <w:rsid w:val="004339F7"/>
    <w:rsid w:val="004348B7"/>
    <w:rsid w:val="00437DED"/>
    <w:rsid w:val="0044135B"/>
    <w:rsid w:val="00445B3A"/>
    <w:rsid w:val="00446438"/>
    <w:rsid w:val="004470DA"/>
    <w:rsid w:val="0045076F"/>
    <w:rsid w:val="00456363"/>
    <w:rsid w:val="0045733B"/>
    <w:rsid w:val="00457CBA"/>
    <w:rsid w:val="004670E8"/>
    <w:rsid w:val="00474D70"/>
    <w:rsid w:val="00476D01"/>
    <w:rsid w:val="00477B09"/>
    <w:rsid w:val="004807FC"/>
    <w:rsid w:val="004864B5"/>
    <w:rsid w:val="004864DD"/>
    <w:rsid w:val="004938BC"/>
    <w:rsid w:val="0049705A"/>
    <w:rsid w:val="004A1722"/>
    <w:rsid w:val="004B00E9"/>
    <w:rsid w:val="004B0BF2"/>
    <w:rsid w:val="004B472F"/>
    <w:rsid w:val="004C7DC8"/>
    <w:rsid w:val="004D4C4F"/>
    <w:rsid w:val="004D7C9D"/>
    <w:rsid w:val="004F6CC9"/>
    <w:rsid w:val="0050490D"/>
    <w:rsid w:val="00505194"/>
    <w:rsid w:val="00511FA2"/>
    <w:rsid w:val="005148B8"/>
    <w:rsid w:val="005230CF"/>
    <w:rsid w:val="00524171"/>
    <w:rsid w:val="0052773F"/>
    <w:rsid w:val="00527E94"/>
    <w:rsid w:val="00536CFD"/>
    <w:rsid w:val="00536E02"/>
    <w:rsid w:val="005402BA"/>
    <w:rsid w:val="0054206B"/>
    <w:rsid w:val="00547BBD"/>
    <w:rsid w:val="00550FD5"/>
    <w:rsid w:val="00551E56"/>
    <w:rsid w:val="00562D4E"/>
    <w:rsid w:val="00563329"/>
    <w:rsid w:val="00563EC4"/>
    <w:rsid w:val="005704F1"/>
    <w:rsid w:val="00572A95"/>
    <w:rsid w:val="00577EBB"/>
    <w:rsid w:val="00593202"/>
    <w:rsid w:val="00596717"/>
    <w:rsid w:val="005A6549"/>
    <w:rsid w:val="005A77F2"/>
    <w:rsid w:val="005B1710"/>
    <w:rsid w:val="005B4DE8"/>
    <w:rsid w:val="005B77FD"/>
    <w:rsid w:val="005D2105"/>
    <w:rsid w:val="005D4BDB"/>
    <w:rsid w:val="005D545E"/>
    <w:rsid w:val="005D5BCD"/>
    <w:rsid w:val="005E65A4"/>
    <w:rsid w:val="005E707E"/>
    <w:rsid w:val="005F3313"/>
    <w:rsid w:val="005F3430"/>
    <w:rsid w:val="005F448F"/>
    <w:rsid w:val="005F5DBB"/>
    <w:rsid w:val="005F690B"/>
    <w:rsid w:val="005F781C"/>
    <w:rsid w:val="006007D7"/>
    <w:rsid w:val="006017F9"/>
    <w:rsid w:val="0060297E"/>
    <w:rsid w:val="0060463F"/>
    <w:rsid w:val="00606641"/>
    <w:rsid w:val="00610EC2"/>
    <w:rsid w:val="006214E8"/>
    <w:rsid w:val="00632EC1"/>
    <w:rsid w:val="00644653"/>
    <w:rsid w:val="006461D3"/>
    <w:rsid w:val="006527D4"/>
    <w:rsid w:val="00655580"/>
    <w:rsid w:val="00661B29"/>
    <w:rsid w:val="00662E2F"/>
    <w:rsid w:val="00667E95"/>
    <w:rsid w:val="00672269"/>
    <w:rsid w:val="00674D32"/>
    <w:rsid w:val="00677A75"/>
    <w:rsid w:val="00690228"/>
    <w:rsid w:val="006906AD"/>
    <w:rsid w:val="00695093"/>
    <w:rsid w:val="006A3291"/>
    <w:rsid w:val="006A6989"/>
    <w:rsid w:val="006A77E2"/>
    <w:rsid w:val="006B46DB"/>
    <w:rsid w:val="006C4BB0"/>
    <w:rsid w:val="006C5A46"/>
    <w:rsid w:val="006E18B8"/>
    <w:rsid w:val="006F126E"/>
    <w:rsid w:val="006F3D1A"/>
    <w:rsid w:val="006F4B2E"/>
    <w:rsid w:val="006F5554"/>
    <w:rsid w:val="006F5BC6"/>
    <w:rsid w:val="00707484"/>
    <w:rsid w:val="00712769"/>
    <w:rsid w:val="00714454"/>
    <w:rsid w:val="007168DE"/>
    <w:rsid w:val="00721A2C"/>
    <w:rsid w:val="007352F5"/>
    <w:rsid w:val="00735702"/>
    <w:rsid w:val="0073681C"/>
    <w:rsid w:val="0074215C"/>
    <w:rsid w:val="007425CE"/>
    <w:rsid w:val="00742A08"/>
    <w:rsid w:val="00747E58"/>
    <w:rsid w:val="00751736"/>
    <w:rsid w:val="00762045"/>
    <w:rsid w:val="0077126A"/>
    <w:rsid w:val="00771B90"/>
    <w:rsid w:val="00780317"/>
    <w:rsid w:val="00780413"/>
    <w:rsid w:val="0078195F"/>
    <w:rsid w:val="00782F51"/>
    <w:rsid w:val="00784B27"/>
    <w:rsid w:val="00784C75"/>
    <w:rsid w:val="007939EB"/>
    <w:rsid w:val="00796E42"/>
    <w:rsid w:val="007A09AF"/>
    <w:rsid w:val="007A1ED6"/>
    <w:rsid w:val="007A1F89"/>
    <w:rsid w:val="007A5916"/>
    <w:rsid w:val="007B091D"/>
    <w:rsid w:val="007B65D6"/>
    <w:rsid w:val="007C7F1D"/>
    <w:rsid w:val="007D4C12"/>
    <w:rsid w:val="007D5716"/>
    <w:rsid w:val="007D5F1B"/>
    <w:rsid w:val="008007F2"/>
    <w:rsid w:val="0080554C"/>
    <w:rsid w:val="0080602D"/>
    <w:rsid w:val="0081050A"/>
    <w:rsid w:val="00810E47"/>
    <w:rsid w:val="008153A4"/>
    <w:rsid w:val="008210FB"/>
    <w:rsid w:val="008222DD"/>
    <w:rsid w:val="0082325A"/>
    <w:rsid w:val="00827EE3"/>
    <w:rsid w:val="008342E2"/>
    <w:rsid w:val="0083594B"/>
    <w:rsid w:val="0083612B"/>
    <w:rsid w:val="00840B84"/>
    <w:rsid w:val="00865337"/>
    <w:rsid w:val="00865A40"/>
    <w:rsid w:val="00866479"/>
    <w:rsid w:val="00867843"/>
    <w:rsid w:val="00871DF2"/>
    <w:rsid w:val="00876967"/>
    <w:rsid w:val="0088764F"/>
    <w:rsid w:val="00892505"/>
    <w:rsid w:val="008A1B37"/>
    <w:rsid w:val="008A30EF"/>
    <w:rsid w:val="008A43BE"/>
    <w:rsid w:val="008B22F7"/>
    <w:rsid w:val="008B391B"/>
    <w:rsid w:val="008B4A58"/>
    <w:rsid w:val="008C1960"/>
    <w:rsid w:val="008C1B18"/>
    <w:rsid w:val="008C3093"/>
    <w:rsid w:val="008C5020"/>
    <w:rsid w:val="008D1194"/>
    <w:rsid w:val="008D3F41"/>
    <w:rsid w:val="008D75D8"/>
    <w:rsid w:val="008E3D44"/>
    <w:rsid w:val="008F339C"/>
    <w:rsid w:val="00901991"/>
    <w:rsid w:val="009026B7"/>
    <w:rsid w:val="00902D5F"/>
    <w:rsid w:val="00903987"/>
    <w:rsid w:val="009108E2"/>
    <w:rsid w:val="009206BD"/>
    <w:rsid w:val="00920859"/>
    <w:rsid w:val="009260ED"/>
    <w:rsid w:val="00934082"/>
    <w:rsid w:val="0093653C"/>
    <w:rsid w:val="00936E18"/>
    <w:rsid w:val="00937C4B"/>
    <w:rsid w:val="009414F5"/>
    <w:rsid w:val="00945CE4"/>
    <w:rsid w:val="00945E78"/>
    <w:rsid w:val="00950CB9"/>
    <w:rsid w:val="00954D23"/>
    <w:rsid w:val="009605F4"/>
    <w:rsid w:val="00965DFF"/>
    <w:rsid w:val="00973B33"/>
    <w:rsid w:val="0098265E"/>
    <w:rsid w:val="00985775"/>
    <w:rsid w:val="009966AD"/>
    <w:rsid w:val="009A03BB"/>
    <w:rsid w:val="009A08F3"/>
    <w:rsid w:val="009A3567"/>
    <w:rsid w:val="009A3639"/>
    <w:rsid w:val="009A44A4"/>
    <w:rsid w:val="009A483D"/>
    <w:rsid w:val="009B54AB"/>
    <w:rsid w:val="009B7A3B"/>
    <w:rsid w:val="009C1EBE"/>
    <w:rsid w:val="009C2642"/>
    <w:rsid w:val="009C4053"/>
    <w:rsid w:val="009D184D"/>
    <w:rsid w:val="009D2303"/>
    <w:rsid w:val="009E01F2"/>
    <w:rsid w:val="009E649D"/>
    <w:rsid w:val="009F3AE0"/>
    <w:rsid w:val="009F3D4A"/>
    <w:rsid w:val="009F617C"/>
    <w:rsid w:val="00A132A8"/>
    <w:rsid w:val="00A14CEB"/>
    <w:rsid w:val="00A16DB2"/>
    <w:rsid w:val="00A21328"/>
    <w:rsid w:val="00A21FD2"/>
    <w:rsid w:val="00A30E4D"/>
    <w:rsid w:val="00A35081"/>
    <w:rsid w:val="00A420D5"/>
    <w:rsid w:val="00A452D6"/>
    <w:rsid w:val="00A54D72"/>
    <w:rsid w:val="00A559D3"/>
    <w:rsid w:val="00A6217A"/>
    <w:rsid w:val="00A64AC8"/>
    <w:rsid w:val="00A81DB8"/>
    <w:rsid w:val="00A82BFC"/>
    <w:rsid w:val="00A82FC6"/>
    <w:rsid w:val="00A856FD"/>
    <w:rsid w:val="00A86121"/>
    <w:rsid w:val="00A9101C"/>
    <w:rsid w:val="00A912C1"/>
    <w:rsid w:val="00A914B1"/>
    <w:rsid w:val="00A94947"/>
    <w:rsid w:val="00A9553A"/>
    <w:rsid w:val="00A97036"/>
    <w:rsid w:val="00A97797"/>
    <w:rsid w:val="00AA009D"/>
    <w:rsid w:val="00AA48A2"/>
    <w:rsid w:val="00AA6114"/>
    <w:rsid w:val="00AB479D"/>
    <w:rsid w:val="00AB53C1"/>
    <w:rsid w:val="00AB5546"/>
    <w:rsid w:val="00AB65D9"/>
    <w:rsid w:val="00AC55A1"/>
    <w:rsid w:val="00AC705C"/>
    <w:rsid w:val="00AD2818"/>
    <w:rsid w:val="00AE1C6A"/>
    <w:rsid w:val="00AE4846"/>
    <w:rsid w:val="00AF18AB"/>
    <w:rsid w:val="00AF4B0C"/>
    <w:rsid w:val="00B01057"/>
    <w:rsid w:val="00B04189"/>
    <w:rsid w:val="00B07670"/>
    <w:rsid w:val="00B10800"/>
    <w:rsid w:val="00B14181"/>
    <w:rsid w:val="00B14299"/>
    <w:rsid w:val="00B2454D"/>
    <w:rsid w:val="00B2799B"/>
    <w:rsid w:val="00B35D4D"/>
    <w:rsid w:val="00B42B70"/>
    <w:rsid w:val="00B50EA3"/>
    <w:rsid w:val="00B52827"/>
    <w:rsid w:val="00B54FE0"/>
    <w:rsid w:val="00B550F4"/>
    <w:rsid w:val="00B55788"/>
    <w:rsid w:val="00B559EE"/>
    <w:rsid w:val="00B626FF"/>
    <w:rsid w:val="00B63354"/>
    <w:rsid w:val="00B669EC"/>
    <w:rsid w:val="00B67624"/>
    <w:rsid w:val="00B67724"/>
    <w:rsid w:val="00B7394E"/>
    <w:rsid w:val="00B80688"/>
    <w:rsid w:val="00B8190D"/>
    <w:rsid w:val="00B822D2"/>
    <w:rsid w:val="00B861E2"/>
    <w:rsid w:val="00B87211"/>
    <w:rsid w:val="00B875A5"/>
    <w:rsid w:val="00B87CEA"/>
    <w:rsid w:val="00B9255C"/>
    <w:rsid w:val="00BA549F"/>
    <w:rsid w:val="00BB05B2"/>
    <w:rsid w:val="00BB1D53"/>
    <w:rsid w:val="00BC0BEE"/>
    <w:rsid w:val="00BD1A17"/>
    <w:rsid w:val="00BD2700"/>
    <w:rsid w:val="00BD739B"/>
    <w:rsid w:val="00BE00A4"/>
    <w:rsid w:val="00BE646A"/>
    <w:rsid w:val="00BF24A8"/>
    <w:rsid w:val="00BF6660"/>
    <w:rsid w:val="00BF7479"/>
    <w:rsid w:val="00C01451"/>
    <w:rsid w:val="00C0361B"/>
    <w:rsid w:val="00C20436"/>
    <w:rsid w:val="00C2300D"/>
    <w:rsid w:val="00C27A8B"/>
    <w:rsid w:val="00C3141D"/>
    <w:rsid w:val="00C337DD"/>
    <w:rsid w:val="00C33852"/>
    <w:rsid w:val="00C535A3"/>
    <w:rsid w:val="00C6034D"/>
    <w:rsid w:val="00C6500B"/>
    <w:rsid w:val="00C65D21"/>
    <w:rsid w:val="00C71FAD"/>
    <w:rsid w:val="00C755D6"/>
    <w:rsid w:val="00C75E17"/>
    <w:rsid w:val="00C761CB"/>
    <w:rsid w:val="00C85A85"/>
    <w:rsid w:val="00C91DB8"/>
    <w:rsid w:val="00C9387A"/>
    <w:rsid w:val="00C96473"/>
    <w:rsid w:val="00CA51BF"/>
    <w:rsid w:val="00CA5902"/>
    <w:rsid w:val="00CB175B"/>
    <w:rsid w:val="00CC0F20"/>
    <w:rsid w:val="00CC24AC"/>
    <w:rsid w:val="00CC3FD9"/>
    <w:rsid w:val="00CD22B2"/>
    <w:rsid w:val="00CD2551"/>
    <w:rsid w:val="00CE0671"/>
    <w:rsid w:val="00CE0DFF"/>
    <w:rsid w:val="00CE26B9"/>
    <w:rsid w:val="00CE29AF"/>
    <w:rsid w:val="00CE54B3"/>
    <w:rsid w:val="00CE669E"/>
    <w:rsid w:val="00CE747C"/>
    <w:rsid w:val="00CF0BA5"/>
    <w:rsid w:val="00CF25E7"/>
    <w:rsid w:val="00CF7C78"/>
    <w:rsid w:val="00D04A7C"/>
    <w:rsid w:val="00D137CC"/>
    <w:rsid w:val="00D1592D"/>
    <w:rsid w:val="00D25034"/>
    <w:rsid w:val="00D2739D"/>
    <w:rsid w:val="00D300DA"/>
    <w:rsid w:val="00D3055B"/>
    <w:rsid w:val="00D34ED6"/>
    <w:rsid w:val="00D35DD5"/>
    <w:rsid w:val="00D36645"/>
    <w:rsid w:val="00D42BB3"/>
    <w:rsid w:val="00D443F3"/>
    <w:rsid w:val="00D4529B"/>
    <w:rsid w:val="00D52214"/>
    <w:rsid w:val="00D556CF"/>
    <w:rsid w:val="00D56662"/>
    <w:rsid w:val="00D62F62"/>
    <w:rsid w:val="00D647FD"/>
    <w:rsid w:val="00D66551"/>
    <w:rsid w:val="00D771F4"/>
    <w:rsid w:val="00D861C0"/>
    <w:rsid w:val="00D94B30"/>
    <w:rsid w:val="00D94BF8"/>
    <w:rsid w:val="00D94F33"/>
    <w:rsid w:val="00DA1B4F"/>
    <w:rsid w:val="00DA2634"/>
    <w:rsid w:val="00DA63F5"/>
    <w:rsid w:val="00DA7A20"/>
    <w:rsid w:val="00DB47C6"/>
    <w:rsid w:val="00DB4AC4"/>
    <w:rsid w:val="00DB7F99"/>
    <w:rsid w:val="00DC2C21"/>
    <w:rsid w:val="00DC434A"/>
    <w:rsid w:val="00DD1649"/>
    <w:rsid w:val="00DD21F3"/>
    <w:rsid w:val="00DD2E5D"/>
    <w:rsid w:val="00DE0A3E"/>
    <w:rsid w:val="00DE0CB4"/>
    <w:rsid w:val="00DE1F14"/>
    <w:rsid w:val="00DE2AF2"/>
    <w:rsid w:val="00DE30DD"/>
    <w:rsid w:val="00DF070F"/>
    <w:rsid w:val="00DF40A7"/>
    <w:rsid w:val="00DF48CC"/>
    <w:rsid w:val="00E03225"/>
    <w:rsid w:val="00E1065F"/>
    <w:rsid w:val="00E10DDD"/>
    <w:rsid w:val="00E20C3C"/>
    <w:rsid w:val="00E213EB"/>
    <w:rsid w:val="00E42BD2"/>
    <w:rsid w:val="00E43BCC"/>
    <w:rsid w:val="00E47C22"/>
    <w:rsid w:val="00E51EC5"/>
    <w:rsid w:val="00E54629"/>
    <w:rsid w:val="00E557E8"/>
    <w:rsid w:val="00E643C2"/>
    <w:rsid w:val="00E64A8C"/>
    <w:rsid w:val="00E66265"/>
    <w:rsid w:val="00E740C0"/>
    <w:rsid w:val="00E751A8"/>
    <w:rsid w:val="00E82963"/>
    <w:rsid w:val="00E84AFF"/>
    <w:rsid w:val="00E857FD"/>
    <w:rsid w:val="00E90426"/>
    <w:rsid w:val="00EA2643"/>
    <w:rsid w:val="00EB0661"/>
    <w:rsid w:val="00EC2A3B"/>
    <w:rsid w:val="00EC626B"/>
    <w:rsid w:val="00ED09C0"/>
    <w:rsid w:val="00ED7242"/>
    <w:rsid w:val="00ED7839"/>
    <w:rsid w:val="00EE1FAB"/>
    <w:rsid w:val="00EE51C6"/>
    <w:rsid w:val="00EE580F"/>
    <w:rsid w:val="00EE74CF"/>
    <w:rsid w:val="00EF3A72"/>
    <w:rsid w:val="00EF3D1F"/>
    <w:rsid w:val="00EF5223"/>
    <w:rsid w:val="00F04DA0"/>
    <w:rsid w:val="00F132DE"/>
    <w:rsid w:val="00F134B2"/>
    <w:rsid w:val="00F135F9"/>
    <w:rsid w:val="00F155F6"/>
    <w:rsid w:val="00F16ADB"/>
    <w:rsid w:val="00F215D0"/>
    <w:rsid w:val="00F2238B"/>
    <w:rsid w:val="00F271F8"/>
    <w:rsid w:val="00F27932"/>
    <w:rsid w:val="00F31AB7"/>
    <w:rsid w:val="00F351A1"/>
    <w:rsid w:val="00F366E3"/>
    <w:rsid w:val="00F40C71"/>
    <w:rsid w:val="00F4240B"/>
    <w:rsid w:val="00F45F13"/>
    <w:rsid w:val="00F52A03"/>
    <w:rsid w:val="00F538DC"/>
    <w:rsid w:val="00F53FB7"/>
    <w:rsid w:val="00F613F7"/>
    <w:rsid w:val="00F6317E"/>
    <w:rsid w:val="00F652D6"/>
    <w:rsid w:val="00F665BB"/>
    <w:rsid w:val="00F7579F"/>
    <w:rsid w:val="00F75F53"/>
    <w:rsid w:val="00F771EE"/>
    <w:rsid w:val="00F85300"/>
    <w:rsid w:val="00F862E0"/>
    <w:rsid w:val="00F9054F"/>
    <w:rsid w:val="00F926D2"/>
    <w:rsid w:val="00F94A8A"/>
    <w:rsid w:val="00FA2E5E"/>
    <w:rsid w:val="00FB13C0"/>
    <w:rsid w:val="00FB34FB"/>
    <w:rsid w:val="00FC35FC"/>
    <w:rsid w:val="00FC46B4"/>
    <w:rsid w:val="00FD1513"/>
    <w:rsid w:val="00FD1CD0"/>
    <w:rsid w:val="00FD7A25"/>
    <w:rsid w:val="00FE6250"/>
    <w:rsid w:val="00FF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F3"/>
  </w:style>
  <w:style w:type="paragraph" w:styleId="Heading1">
    <w:name w:val="heading 1"/>
    <w:basedOn w:val="Normal"/>
    <w:next w:val="Normal"/>
    <w:link w:val="Heading1Char"/>
    <w:uiPriority w:val="9"/>
    <w:qFormat/>
    <w:rsid w:val="002C06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6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0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08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08F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707E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2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764F"/>
    <w:pPr>
      <w:spacing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137C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3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37C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61C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61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61C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AF2"/>
  </w:style>
  <w:style w:type="paragraph" w:styleId="Footer">
    <w:name w:val="footer"/>
    <w:basedOn w:val="Normal"/>
    <w:link w:val="FooterChar"/>
    <w:uiPriority w:val="99"/>
    <w:unhideWhenUsed/>
    <w:rsid w:val="00DE2A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AF2"/>
  </w:style>
  <w:style w:type="character" w:customStyle="1" w:styleId="Heading1Char">
    <w:name w:val="Heading 1 Char"/>
    <w:basedOn w:val="DefaultParagraphFont"/>
    <w:link w:val="Heading1"/>
    <w:uiPriority w:val="9"/>
    <w:rsid w:val="002C06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37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5F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6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E1A8-C99C-E44C-9737-857D5848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Wood</dc:creator>
  <cp:lastModifiedBy>Heather Burgess</cp:lastModifiedBy>
  <cp:revision>2</cp:revision>
  <cp:lastPrinted>2014-06-11T14:38:00Z</cp:lastPrinted>
  <dcterms:created xsi:type="dcterms:W3CDTF">2017-03-03T16:05:00Z</dcterms:created>
  <dcterms:modified xsi:type="dcterms:W3CDTF">2017-03-03T16:05:00Z</dcterms:modified>
</cp:coreProperties>
</file>