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C0E0B" w14:textId="23D02DCD" w:rsidR="00A83889" w:rsidRDefault="00A83889" w:rsidP="009A54F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0479D2E4" wp14:editId="509C17E5">
            <wp:extent cx="4844141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GRIP_914-Toolkit-online-800x280-bann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060" cy="1700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37DDC" w14:textId="77777777" w:rsidR="00A83889" w:rsidRDefault="00A83889" w:rsidP="009A54F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32712CB4" w14:textId="77777777" w:rsidR="00D21970" w:rsidRPr="000155B8" w:rsidRDefault="00D21970" w:rsidP="009A54F7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155B8">
        <w:rPr>
          <w:rFonts w:ascii="Arial" w:hAnsi="Arial" w:cs="Arial"/>
          <w:b/>
          <w:sz w:val="28"/>
          <w:szCs w:val="28"/>
        </w:rPr>
        <w:t>Fact Sheet: Public Entity Risk Pools</w:t>
      </w:r>
    </w:p>
    <w:p w14:paraId="5DCF6C43" w14:textId="77777777" w:rsidR="00D21970" w:rsidRPr="000155B8" w:rsidRDefault="00D21970" w:rsidP="009A54F7">
      <w:pPr>
        <w:spacing w:after="0" w:line="276" w:lineRule="auto"/>
        <w:rPr>
          <w:rFonts w:ascii="Arial" w:hAnsi="Arial" w:cs="Arial"/>
          <w:sz w:val="24"/>
        </w:rPr>
      </w:pPr>
    </w:p>
    <w:p w14:paraId="7979293E" w14:textId="77777777" w:rsidR="00D21970" w:rsidRPr="000155B8" w:rsidRDefault="00D21970" w:rsidP="009A54F7">
      <w:pPr>
        <w:spacing w:after="0" w:line="276" w:lineRule="auto"/>
        <w:rPr>
          <w:rFonts w:ascii="Arial" w:hAnsi="Arial" w:cs="Arial"/>
          <w:sz w:val="24"/>
        </w:rPr>
      </w:pPr>
    </w:p>
    <w:p w14:paraId="383026BC" w14:textId="77777777" w:rsidR="007D5CE0" w:rsidRPr="000155B8" w:rsidRDefault="00F433DE" w:rsidP="009A54F7">
      <w:pPr>
        <w:spacing w:after="0" w:line="276" w:lineRule="auto"/>
        <w:rPr>
          <w:rFonts w:ascii="Arial" w:hAnsi="Arial" w:cs="Arial"/>
          <w:sz w:val="24"/>
        </w:rPr>
      </w:pPr>
      <w:r w:rsidRPr="000155B8">
        <w:rPr>
          <w:rFonts w:ascii="Arial" w:hAnsi="Arial" w:cs="Arial"/>
          <w:b/>
          <w:sz w:val="24"/>
        </w:rPr>
        <w:t xml:space="preserve">Overview </w:t>
      </w:r>
    </w:p>
    <w:p w14:paraId="2A4AD3D6" w14:textId="77777777" w:rsidR="007D5CE0" w:rsidRPr="000155B8" w:rsidRDefault="007D5CE0" w:rsidP="009A54F7">
      <w:pPr>
        <w:spacing w:after="0" w:line="276" w:lineRule="auto"/>
        <w:rPr>
          <w:rFonts w:ascii="Arial" w:hAnsi="Arial" w:cs="Arial"/>
          <w:sz w:val="24"/>
        </w:rPr>
      </w:pPr>
    </w:p>
    <w:p w14:paraId="13AD94E8" w14:textId="1169BB71" w:rsidR="007D5CE0" w:rsidRPr="000155B8" w:rsidRDefault="00D21970" w:rsidP="009A54F7">
      <w:pPr>
        <w:pStyle w:val="ListParagraph"/>
        <w:numPr>
          <w:ilvl w:val="0"/>
          <w:numId w:val="28"/>
        </w:numPr>
        <w:ind w:left="360"/>
        <w:contextualSpacing w:val="0"/>
      </w:pPr>
      <w:r w:rsidRPr="000155B8">
        <w:t xml:space="preserve">Local public entities form risk pools to </w:t>
      </w:r>
      <w:r w:rsidR="00A315E6" w:rsidRPr="000155B8">
        <w:t>reduce</w:t>
      </w:r>
      <w:r w:rsidR="00984AF6" w:rsidRPr="000155B8">
        <w:t xml:space="preserve"> </w:t>
      </w:r>
      <w:r w:rsidRPr="000155B8">
        <w:t xml:space="preserve">risks and associated insurance costs. </w:t>
      </w:r>
    </w:p>
    <w:p w14:paraId="05364BCC" w14:textId="77777777" w:rsidR="007D5CE0" w:rsidRPr="000155B8" w:rsidRDefault="007D5CE0" w:rsidP="009A54F7">
      <w:pPr>
        <w:pStyle w:val="ListParagraph"/>
        <w:numPr>
          <w:ilvl w:val="0"/>
          <w:numId w:val="28"/>
        </w:numPr>
        <w:ind w:left="360"/>
        <w:contextualSpacing w:val="0"/>
      </w:pPr>
      <w:r w:rsidRPr="000155B8">
        <w:t>Pools were c</w:t>
      </w:r>
      <w:r w:rsidR="00D21970" w:rsidRPr="000155B8">
        <w:t>reated to reduce and stabilize long-term insurance</w:t>
      </w:r>
      <w:r w:rsidRPr="000155B8">
        <w:t xml:space="preserve"> costs and ensure access to </w:t>
      </w:r>
      <w:r w:rsidR="00D21970" w:rsidRPr="000155B8">
        <w:t>coverage and service ne</w:t>
      </w:r>
      <w:r w:rsidRPr="000155B8">
        <w:t xml:space="preserve">eded </w:t>
      </w:r>
      <w:r w:rsidR="00D21970" w:rsidRPr="000155B8">
        <w:t xml:space="preserve">to sustain </w:t>
      </w:r>
      <w:r w:rsidRPr="000155B8">
        <w:t>key</w:t>
      </w:r>
      <w:r w:rsidR="00D21970" w:rsidRPr="000155B8">
        <w:t xml:space="preserve"> local government functions</w:t>
      </w:r>
      <w:r w:rsidRPr="000155B8">
        <w:t>.</w:t>
      </w:r>
    </w:p>
    <w:p w14:paraId="0F06777A" w14:textId="19A7E95E" w:rsidR="007D5CE0" w:rsidRPr="000155B8" w:rsidRDefault="007D5CE0" w:rsidP="009A54F7">
      <w:pPr>
        <w:pStyle w:val="ListParagraph"/>
        <w:numPr>
          <w:ilvl w:val="0"/>
          <w:numId w:val="28"/>
        </w:numPr>
        <w:ind w:left="360"/>
        <w:contextualSpacing w:val="0"/>
      </w:pPr>
      <w:r w:rsidRPr="000155B8">
        <w:t>It worked. P</w:t>
      </w:r>
      <w:r w:rsidR="00D70D7E" w:rsidRPr="000155B8">
        <w:t>ools have sustained strong fiscal performance, cre</w:t>
      </w:r>
      <w:r w:rsidR="00D21970" w:rsidRPr="000155B8">
        <w:t xml:space="preserve">ated </w:t>
      </w:r>
      <w:r w:rsidR="00D70D7E" w:rsidRPr="000155B8">
        <w:t>new coverages</w:t>
      </w:r>
      <w:r w:rsidR="00D21970" w:rsidRPr="000155B8">
        <w:t xml:space="preserve">, and </w:t>
      </w:r>
      <w:r w:rsidR="00A315E6" w:rsidRPr="000155B8">
        <w:t xml:space="preserve">reduced risk by </w:t>
      </w:r>
      <w:r w:rsidR="00D21970" w:rsidRPr="000155B8">
        <w:t>help</w:t>
      </w:r>
      <w:r w:rsidR="00A315E6" w:rsidRPr="000155B8">
        <w:t>ing member public entities</w:t>
      </w:r>
      <w:r w:rsidR="00984AF6" w:rsidRPr="000155B8">
        <w:t xml:space="preserve"> </w:t>
      </w:r>
      <w:r w:rsidR="00D21970" w:rsidRPr="000155B8">
        <w:t>focus</w:t>
      </w:r>
      <w:r w:rsidR="00A315E6" w:rsidRPr="000155B8">
        <w:t xml:space="preserve"> </w:t>
      </w:r>
      <w:r w:rsidR="00D21970" w:rsidRPr="000155B8">
        <w:t xml:space="preserve">on risk management as an operational priority. </w:t>
      </w:r>
    </w:p>
    <w:p w14:paraId="062236CD" w14:textId="13BE1B39" w:rsidR="00344961" w:rsidRPr="000155B8" w:rsidRDefault="00D21970" w:rsidP="009A54F7">
      <w:pPr>
        <w:pStyle w:val="ListParagraph"/>
        <w:numPr>
          <w:ilvl w:val="0"/>
          <w:numId w:val="28"/>
        </w:numPr>
        <w:ind w:left="360"/>
        <w:contextualSpacing w:val="0"/>
      </w:pPr>
      <w:r w:rsidRPr="000155B8">
        <w:t>Even better, pools e</w:t>
      </w:r>
      <w:r w:rsidR="00D70D7E" w:rsidRPr="000155B8">
        <w:t>xemplify</w:t>
      </w:r>
      <w:r w:rsidRPr="000155B8">
        <w:t xml:space="preserve"> </w:t>
      </w:r>
      <w:r w:rsidR="00984AF6" w:rsidRPr="000155B8">
        <w:t>non-bureau</w:t>
      </w:r>
      <w:r w:rsidR="00A315E6" w:rsidRPr="000155B8">
        <w:t>cratic, efficient</w:t>
      </w:r>
      <w:r w:rsidR="009767D0" w:rsidRPr="000155B8">
        <w:t>,</w:t>
      </w:r>
      <w:r w:rsidR="00A315E6" w:rsidRPr="000155B8">
        <w:t xml:space="preserve"> and effective </w:t>
      </w:r>
      <w:r w:rsidRPr="000155B8">
        <w:t>public entity collaboration</w:t>
      </w:r>
      <w:r w:rsidR="00F433DE" w:rsidRPr="000155B8">
        <w:t xml:space="preserve">. They show how </w:t>
      </w:r>
      <w:r w:rsidRPr="000155B8">
        <w:t>schools</w:t>
      </w:r>
      <w:r w:rsidR="00A315E6" w:rsidRPr="000155B8">
        <w:t xml:space="preserve">, counties, municipalities and other local governments </w:t>
      </w:r>
      <w:r w:rsidRPr="000155B8">
        <w:t xml:space="preserve">can </w:t>
      </w:r>
      <w:r w:rsidR="00F433DE" w:rsidRPr="000155B8">
        <w:t xml:space="preserve">collaborate to </w:t>
      </w:r>
      <w:r w:rsidRPr="000155B8">
        <w:t>improve service</w:t>
      </w:r>
      <w:r w:rsidR="00F433DE" w:rsidRPr="000155B8">
        <w:t xml:space="preserve"> and </w:t>
      </w:r>
      <w:r w:rsidRPr="000155B8">
        <w:t>long-range planning.</w:t>
      </w:r>
    </w:p>
    <w:p w14:paraId="699D01C7" w14:textId="77777777" w:rsidR="00344961" w:rsidRPr="000155B8" w:rsidRDefault="00344961" w:rsidP="009A54F7">
      <w:pPr>
        <w:spacing w:after="0" w:line="276" w:lineRule="auto"/>
        <w:rPr>
          <w:rFonts w:ascii="Arial" w:hAnsi="Arial" w:cs="Arial"/>
          <w:sz w:val="24"/>
        </w:rPr>
      </w:pPr>
    </w:p>
    <w:p w14:paraId="475A2F0C" w14:textId="77777777" w:rsidR="007D5CE0" w:rsidRPr="000155B8" w:rsidRDefault="007D5CE0" w:rsidP="009A54F7">
      <w:pPr>
        <w:spacing w:after="0" w:line="276" w:lineRule="auto"/>
        <w:rPr>
          <w:rFonts w:ascii="Arial" w:hAnsi="Arial" w:cs="Arial"/>
          <w:b/>
          <w:sz w:val="24"/>
        </w:rPr>
      </w:pPr>
      <w:r w:rsidRPr="000155B8">
        <w:rPr>
          <w:rFonts w:ascii="Arial" w:hAnsi="Arial" w:cs="Arial"/>
          <w:b/>
          <w:sz w:val="24"/>
        </w:rPr>
        <w:t>History and current status of pools</w:t>
      </w:r>
    </w:p>
    <w:p w14:paraId="69CBAD95" w14:textId="77777777" w:rsidR="007D5CE0" w:rsidRPr="000155B8" w:rsidRDefault="007D5CE0" w:rsidP="009A54F7">
      <w:pPr>
        <w:spacing w:after="0" w:line="276" w:lineRule="auto"/>
        <w:rPr>
          <w:rFonts w:ascii="Arial" w:hAnsi="Arial" w:cs="Arial"/>
          <w:sz w:val="24"/>
        </w:rPr>
      </w:pPr>
    </w:p>
    <w:p w14:paraId="45CF1F3F" w14:textId="03D6334F" w:rsidR="007D5CE0" w:rsidRPr="000155B8" w:rsidRDefault="00D21970" w:rsidP="009A54F7">
      <w:pPr>
        <w:pStyle w:val="ListParagraph"/>
        <w:numPr>
          <w:ilvl w:val="0"/>
          <w:numId w:val="29"/>
        </w:numPr>
        <w:ind w:left="360"/>
        <w:contextualSpacing w:val="0"/>
      </w:pPr>
      <w:r w:rsidRPr="000155B8">
        <w:t xml:space="preserve">Local governments </w:t>
      </w:r>
      <w:r w:rsidR="00A315E6" w:rsidRPr="000155B8">
        <w:t xml:space="preserve">began </w:t>
      </w:r>
      <w:r w:rsidRPr="000155B8">
        <w:t>form</w:t>
      </w:r>
      <w:r w:rsidR="00A315E6" w:rsidRPr="000155B8">
        <w:t>ing</w:t>
      </w:r>
      <w:r w:rsidR="00984AF6" w:rsidRPr="000155B8">
        <w:t xml:space="preserve"> </w:t>
      </w:r>
      <w:r w:rsidRPr="000155B8">
        <w:t>pools</w:t>
      </w:r>
      <w:r w:rsidR="00984AF6" w:rsidRPr="000155B8">
        <w:t xml:space="preserve"> </w:t>
      </w:r>
      <w:r w:rsidRPr="000155B8">
        <w:t>after commercial insurers abandoned the m</w:t>
      </w:r>
      <w:r w:rsidR="007D5CE0" w:rsidRPr="000155B8">
        <w:t>unicipal market</w:t>
      </w:r>
      <w:r w:rsidR="00A315E6" w:rsidRPr="000155B8">
        <w:t xml:space="preserve"> in the 1970s, and then again in the 1980s.</w:t>
      </w:r>
    </w:p>
    <w:p w14:paraId="35EE7FDD" w14:textId="191A8581" w:rsidR="00344961" w:rsidRPr="000155B8" w:rsidRDefault="00D21970" w:rsidP="009A54F7">
      <w:pPr>
        <w:pStyle w:val="ListParagraph"/>
        <w:numPr>
          <w:ilvl w:val="0"/>
          <w:numId w:val="29"/>
        </w:numPr>
        <w:ind w:left="360"/>
        <w:contextualSpacing w:val="0"/>
      </w:pPr>
      <w:r w:rsidRPr="000155B8">
        <w:t>Today about 450 pools serve municipalities, school districts, and other U.S</w:t>
      </w:r>
      <w:r w:rsidR="00824476">
        <w:t>.</w:t>
      </w:r>
      <w:r w:rsidRPr="000155B8">
        <w:t xml:space="preserve"> and Canadian p</w:t>
      </w:r>
      <w:r w:rsidR="007D5CE0" w:rsidRPr="000155B8">
        <w:t xml:space="preserve">ublic entities. </w:t>
      </w:r>
      <w:r w:rsidR="00375D2D" w:rsidRPr="000155B8">
        <w:t xml:space="preserve">There are </w:t>
      </w:r>
      <w:r w:rsidRPr="000155B8">
        <w:t xml:space="preserve">of </w:t>
      </w:r>
      <w:r w:rsidR="007D5CE0" w:rsidRPr="000155B8">
        <w:t>more than 90,000</w:t>
      </w:r>
      <w:r w:rsidRPr="000155B8">
        <w:t xml:space="preserve"> public entities </w:t>
      </w:r>
      <w:r w:rsidR="00375D2D" w:rsidRPr="000155B8">
        <w:t xml:space="preserve">in the United States. </w:t>
      </w:r>
      <w:r w:rsidR="008536A1">
        <w:t>The Association of Governmental Risk Pools (AGRiP)</w:t>
      </w:r>
      <w:r w:rsidR="00375D2D" w:rsidRPr="000155B8">
        <w:t xml:space="preserve"> estimates that at least 80 percent of them </w:t>
      </w:r>
      <w:r w:rsidRPr="000155B8">
        <w:t xml:space="preserve">participate in one or </w:t>
      </w:r>
      <w:r w:rsidR="00A315E6" w:rsidRPr="000155B8">
        <w:t xml:space="preserve">more </w:t>
      </w:r>
      <w:r w:rsidRPr="000155B8">
        <w:t xml:space="preserve">pools. </w:t>
      </w:r>
    </w:p>
    <w:p w14:paraId="19AC222C" w14:textId="77777777" w:rsidR="00D21970" w:rsidRPr="000155B8" w:rsidRDefault="00D21970" w:rsidP="009A54F7">
      <w:pPr>
        <w:spacing w:after="0" w:line="276" w:lineRule="auto"/>
        <w:rPr>
          <w:rFonts w:ascii="Arial" w:hAnsi="Arial" w:cs="Arial"/>
          <w:sz w:val="24"/>
        </w:rPr>
      </w:pPr>
    </w:p>
    <w:p w14:paraId="7BA7A023" w14:textId="77777777" w:rsidR="007D5CE0" w:rsidRPr="000155B8" w:rsidRDefault="00D21970" w:rsidP="009A54F7">
      <w:pPr>
        <w:spacing w:after="0" w:line="276" w:lineRule="auto"/>
        <w:rPr>
          <w:rFonts w:ascii="Arial" w:hAnsi="Arial" w:cs="Arial"/>
          <w:b/>
          <w:sz w:val="24"/>
        </w:rPr>
      </w:pPr>
      <w:r w:rsidRPr="000155B8">
        <w:rPr>
          <w:rFonts w:ascii="Arial" w:hAnsi="Arial" w:cs="Arial"/>
          <w:b/>
          <w:sz w:val="24"/>
        </w:rPr>
        <w:t>How pools work</w:t>
      </w:r>
    </w:p>
    <w:p w14:paraId="68B75AB8" w14:textId="77777777" w:rsidR="007D5CE0" w:rsidRPr="000155B8" w:rsidRDefault="007D5CE0" w:rsidP="009A54F7">
      <w:pPr>
        <w:spacing w:after="0" w:line="276" w:lineRule="auto"/>
        <w:rPr>
          <w:rFonts w:ascii="Arial" w:hAnsi="Arial" w:cs="Arial"/>
          <w:b/>
          <w:sz w:val="24"/>
        </w:rPr>
      </w:pPr>
    </w:p>
    <w:p w14:paraId="5D20365C" w14:textId="431C217D" w:rsidR="005E7451" w:rsidRPr="000155B8" w:rsidRDefault="00824476" w:rsidP="009A54F7">
      <w:pPr>
        <w:pStyle w:val="ListParagraph"/>
        <w:numPr>
          <w:ilvl w:val="0"/>
          <w:numId w:val="29"/>
        </w:numPr>
        <w:ind w:left="360"/>
        <w:contextualSpacing w:val="0"/>
      </w:pPr>
      <w:r>
        <w:t>Pools are not-</w:t>
      </w:r>
      <w:r w:rsidR="005E7451" w:rsidRPr="000155B8">
        <w:t xml:space="preserve">for-profit, member-driven </w:t>
      </w:r>
      <w:r w:rsidR="00BE51E0">
        <w:t xml:space="preserve">public </w:t>
      </w:r>
      <w:r w:rsidR="005E7451" w:rsidRPr="000155B8">
        <w:t>organizations. Participating public entitie</w:t>
      </w:r>
      <w:r w:rsidR="00071466" w:rsidRPr="000155B8">
        <w:t>s are co</w:t>
      </w:r>
      <w:r w:rsidR="005E7451" w:rsidRPr="000155B8">
        <w:t>-owners of the pool, and pools are governed by elected member boards.</w:t>
      </w:r>
    </w:p>
    <w:p w14:paraId="37D24861" w14:textId="293D91F4" w:rsidR="005E7451" w:rsidRPr="000155B8" w:rsidRDefault="005E7451" w:rsidP="009A54F7">
      <w:pPr>
        <w:pStyle w:val="ListParagraph"/>
        <w:numPr>
          <w:ilvl w:val="0"/>
          <w:numId w:val="29"/>
        </w:numPr>
        <w:ind w:left="360"/>
        <w:contextualSpacing w:val="0"/>
      </w:pPr>
      <w:r w:rsidRPr="000155B8">
        <w:lastRenderedPageBreak/>
        <w:t>Pools share core values, but each is unique. Some serve only certain entities (such as school districts); others offer only some kinds of insurance (</w:t>
      </w:r>
      <w:r w:rsidR="00A315E6" w:rsidRPr="000155B8">
        <w:t xml:space="preserve">e.g. </w:t>
      </w:r>
      <w:r w:rsidRPr="000155B8">
        <w:t>workers' comp)</w:t>
      </w:r>
      <w:r w:rsidR="00824476">
        <w:t>.</w:t>
      </w:r>
    </w:p>
    <w:p w14:paraId="192F8CBA" w14:textId="7F18A206" w:rsidR="005E7451" w:rsidRPr="000155B8" w:rsidRDefault="005E7451" w:rsidP="009A54F7">
      <w:pPr>
        <w:pStyle w:val="ListParagraph"/>
        <w:numPr>
          <w:ilvl w:val="0"/>
          <w:numId w:val="29"/>
        </w:numPr>
        <w:ind w:left="360"/>
        <w:contextualSpacing w:val="0"/>
      </w:pPr>
      <w:r w:rsidRPr="000155B8">
        <w:t xml:space="preserve">Pools </w:t>
      </w:r>
      <w:r w:rsidR="00A315E6" w:rsidRPr="000155B8">
        <w:t>provide</w:t>
      </w:r>
      <w:r w:rsidR="00984AF6" w:rsidRPr="000155B8">
        <w:t xml:space="preserve"> </w:t>
      </w:r>
      <w:r w:rsidRPr="000155B8">
        <w:t>long-term risk management</w:t>
      </w:r>
      <w:r w:rsidR="00375D2D" w:rsidRPr="000155B8">
        <w:t xml:space="preserve">; they do not </w:t>
      </w:r>
      <w:r w:rsidR="00A315E6" w:rsidRPr="000155B8">
        <w:t xml:space="preserve">offer </w:t>
      </w:r>
      <w:r w:rsidRPr="000155B8">
        <w:t>insurance as a commodity</w:t>
      </w:r>
      <w:r w:rsidR="00375D2D" w:rsidRPr="000155B8">
        <w:t>.</w:t>
      </w:r>
      <w:r w:rsidRPr="000155B8">
        <w:t xml:space="preserve"> </w:t>
      </w:r>
      <w:r w:rsidR="00375D2D" w:rsidRPr="000155B8">
        <w:t xml:space="preserve">Their </w:t>
      </w:r>
      <w:r w:rsidRPr="000155B8">
        <w:t xml:space="preserve">goal is to contain </w:t>
      </w:r>
      <w:r w:rsidR="00BE51E0">
        <w:t xml:space="preserve">and stabilize </w:t>
      </w:r>
      <w:r w:rsidRPr="000155B8">
        <w:t>long-term costs while reducing risks and increasing safety.</w:t>
      </w:r>
    </w:p>
    <w:p w14:paraId="50368D17" w14:textId="6FE038F6" w:rsidR="007D5CE0" w:rsidRPr="000155B8" w:rsidRDefault="007D5CE0" w:rsidP="009A54F7">
      <w:pPr>
        <w:pStyle w:val="ListParagraph"/>
        <w:numPr>
          <w:ilvl w:val="0"/>
          <w:numId w:val="29"/>
        </w:numPr>
        <w:ind w:left="360"/>
        <w:contextualSpacing w:val="0"/>
      </w:pPr>
      <w:r w:rsidRPr="000155B8">
        <w:t xml:space="preserve">Pools harness the power of group leverage: </w:t>
      </w:r>
      <w:r w:rsidR="00D21970" w:rsidRPr="000155B8">
        <w:t xml:space="preserve">When two or more public entities share risk, </w:t>
      </w:r>
      <w:r w:rsidR="00996AAB" w:rsidRPr="000155B8">
        <w:t>aggregate costs are less than the sum o</w:t>
      </w:r>
      <w:r w:rsidRPr="000155B8">
        <w:t>f participating entities' costs.</w:t>
      </w:r>
      <w:r w:rsidR="00071466" w:rsidRPr="000155B8">
        <w:t xml:space="preserve"> All members' contributions to a risk pool help pay claims for any mem</w:t>
      </w:r>
      <w:r w:rsidR="00824476">
        <w:t>ber’s</w:t>
      </w:r>
      <w:r w:rsidR="00071466" w:rsidRPr="000155B8">
        <w:t xml:space="preserve"> claims.</w:t>
      </w:r>
      <w:r w:rsidR="00A315E6" w:rsidRPr="000155B8">
        <w:t xml:space="preserve"> When pool members share knowledge and information, they learn to reduce the risk associated with their primary purpose: </w:t>
      </w:r>
      <w:r w:rsidR="00824476">
        <w:t>providing</w:t>
      </w:r>
      <w:r w:rsidR="00A315E6" w:rsidRPr="000155B8">
        <w:t xml:space="preserve"> critical public services.</w:t>
      </w:r>
    </w:p>
    <w:p w14:paraId="57CF9D2C" w14:textId="6719D3EC" w:rsidR="00D70D7E" w:rsidRPr="000155B8" w:rsidRDefault="005E7451" w:rsidP="009A54F7">
      <w:pPr>
        <w:pStyle w:val="ListParagraph"/>
        <w:numPr>
          <w:ilvl w:val="0"/>
          <w:numId w:val="29"/>
        </w:numPr>
        <w:ind w:left="360"/>
        <w:contextualSpacing w:val="0"/>
      </w:pPr>
      <w:r w:rsidRPr="000155B8">
        <w:t xml:space="preserve">Many pools </w:t>
      </w:r>
      <w:r w:rsidR="00A315E6" w:rsidRPr="000155B8">
        <w:t>transfer excess risk to</w:t>
      </w:r>
      <w:r w:rsidRPr="000155B8">
        <w:t xml:space="preserve"> commercial </w:t>
      </w:r>
      <w:r w:rsidR="00A315E6" w:rsidRPr="000155B8">
        <w:t>re</w:t>
      </w:r>
      <w:r w:rsidRPr="000155B8">
        <w:t xml:space="preserve">insurers. Some have worked with commercial insurers to develop innovative risk-reduction programs (addressing needs such as data breach recovery and disaster preparedness and recovery). </w:t>
      </w:r>
    </w:p>
    <w:p w14:paraId="52CD7773" w14:textId="77777777" w:rsidR="00996AAB" w:rsidRPr="000155B8" w:rsidRDefault="00D70D7E" w:rsidP="009A54F7">
      <w:pPr>
        <w:pStyle w:val="ListParagraph"/>
        <w:numPr>
          <w:ilvl w:val="0"/>
          <w:numId w:val="29"/>
        </w:numPr>
        <w:ind w:left="360"/>
        <w:contextualSpacing w:val="0"/>
      </w:pPr>
      <w:r w:rsidRPr="000155B8">
        <w:t>Some pools are sponsored by associations. Both these pools and their sponsors get value from this relationship – for example, by sharing services or employees. They may have reimbursement arrangements that reflect the value of this relationship.</w:t>
      </w:r>
    </w:p>
    <w:p w14:paraId="2F6C6825" w14:textId="77777777" w:rsidR="00A315E6" w:rsidRPr="000155B8" w:rsidRDefault="00A315E6" w:rsidP="00984AF6">
      <w:pPr>
        <w:pStyle w:val="ListParagraph"/>
        <w:ind w:left="360"/>
        <w:contextualSpacing w:val="0"/>
      </w:pPr>
    </w:p>
    <w:p w14:paraId="6CE42676" w14:textId="77777777" w:rsidR="00071466" w:rsidRPr="000155B8" w:rsidRDefault="00D21970" w:rsidP="009A54F7">
      <w:pPr>
        <w:spacing w:after="0" w:line="276" w:lineRule="auto"/>
        <w:rPr>
          <w:rFonts w:ascii="Arial" w:hAnsi="Arial" w:cs="Arial"/>
          <w:b/>
          <w:sz w:val="24"/>
        </w:rPr>
      </w:pPr>
      <w:r w:rsidRPr="000155B8">
        <w:rPr>
          <w:rFonts w:ascii="Arial" w:hAnsi="Arial" w:cs="Arial"/>
          <w:b/>
          <w:sz w:val="24"/>
        </w:rPr>
        <w:t>Advantages</w:t>
      </w:r>
      <w:r w:rsidR="00071466" w:rsidRPr="000155B8">
        <w:rPr>
          <w:rFonts w:ascii="Arial" w:hAnsi="Arial" w:cs="Arial"/>
          <w:b/>
          <w:sz w:val="24"/>
        </w:rPr>
        <w:t xml:space="preserve"> of pools</w:t>
      </w:r>
    </w:p>
    <w:p w14:paraId="07A4609A" w14:textId="77777777" w:rsidR="00344961" w:rsidRPr="000155B8" w:rsidRDefault="00344961" w:rsidP="009A54F7">
      <w:pPr>
        <w:spacing w:after="0" w:line="276" w:lineRule="auto"/>
        <w:rPr>
          <w:rFonts w:ascii="Arial" w:hAnsi="Arial" w:cs="Arial"/>
          <w:sz w:val="24"/>
        </w:rPr>
      </w:pPr>
    </w:p>
    <w:p w14:paraId="481A9E6E" w14:textId="77777777" w:rsidR="00754DFB" w:rsidRPr="000155B8" w:rsidRDefault="00DA26C9" w:rsidP="009A54F7">
      <w:pPr>
        <w:pStyle w:val="ListParagraph"/>
        <w:numPr>
          <w:ilvl w:val="0"/>
          <w:numId w:val="30"/>
        </w:numPr>
        <w:ind w:left="360"/>
        <w:contextualSpacing w:val="0"/>
      </w:pPr>
      <w:r w:rsidRPr="000155B8">
        <w:t xml:space="preserve">Pools have </w:t>
      </w:r>
      <w:r w:rsidR="00754DFB" w:rsidRPr="000155B8">
        <w:t xml:space="preserve">saved taxpayers billions of dollars. </w:t>
      </w:r>
      <w:r w:rsidRPr="000155B8">
        <w:t>Several factors create savings:</w:t>
      </w:r>
    </w:p>
    <w:p w14:paraId="403CBB6D" w14:textId="77777777" w:rsidR="00754DFB" w:rsidRPr="000155B8" w:rsidRDefault="00754DFB" w:rsidP="009A54F7">
      <w:pPr>
        <w:pStyle w:val="ListParagraph"/>
        <w:numPr>
          <w:ilvl w:val="0"/>
          <w:numId w:val="32"/>
        </w:numPr>
        <w:ind w:left="720"/>
        <w:contextualSpacing w:val="0"/>
      </w:pPr>
      <w:r w:rsidRPr="000155B8">
        <w:t>Unlike commercial insurers, pools a</w:t>
      </w:r>
      <w:r w:rsidR="00375D2D" w:rsidRPr="000155B8">
        <w:t>dd</w:t>
      </w:r>
      <w:r w:rsidRPr="000155B8">
        <w:t xml:space="preserve"> no profit margin (</w:t>
      </w:r>
      <w:r w:rsidR="00375D2D" w:rsidRPr="000155B8">
        <w:t xml:space="preserve">typically at least </w:t>
      </w:r>
      <w:r w:rsidRPr="000155B8">
        <w:t>10-15</w:t>
      </w:r>
      <w:r w:rsidR="00375D2D" w:rsidRPr="000155B8">
        <w:t xml:space="preserve"> percent</w:t>
      </w:r>
      <w:r w:rsidRPr="000155B8">
        <w:t>) to rates.</w:t>
      </w:r>
    </w:p>
    <w:p w14:paraId="74EF19CA" w14:textId="77777777" w:rsidR="00754DFB" w:rsidRPr="000155B8" w:rsidRDefault="00754DFB" w:rsidP="009A54F7">
      <w:pPr>
        <w:pStyle w:val="ListParagraph"/>
        <w:numPr>
          <w:ilvl w:val="0"/>
          <w:numId w:val="32"/>
        </w:numPr>
        <w:ind w:left="720"/>
        <w:contextualSpacing w:val="0"/>
      </w:pPr>
      <w:r w:rsidRPr="000155B8">
        <w:t>Pools spend less than commercial insurers on</w:t>
      </w:r>
      <w:r w:rsidR="00375D2D" w:rsidRPr="000155B8">
        <w:t xml:space="preserve"> administration </w:t>
      </w:r>
      <w:r w:rsidRPr="000155B8">
        <w:t xml:space="preserve">and middlemen. </w:t>
      </w:r>
    </w:p>
    <w:p w14:paraId="13BD4861" w14:textId="07F6277D" w:rsidR="00754DFB" w:rsidRPr="000155B8" w:rsidRDefault="00754DFB" w:rsidP="009A54F7">
      <w:pPr>
        <w:pStyle w:val="ListParagraph"/>
        <w:numPr>
          <w:ilvl w:val="0"/>
          <w:numId w:val="32"/>
        </w:numPr>
        <w:ind w:left="720"/>
        <w:contextualSpacing w:val="0"/>
      </w:pPr>
      <w:r w:rsidRPr="000155B8">
        <w:t xml:space="preserve">Pools are </w:t>
      </w:r>
      <w:r w:rsidR="00824476">
        <w:t xml:space="preserve">often </w:t>
      </w:r>
      <w:r w:rsidRPr="000155B8">
        <w:t xml:space="preserve">exempt from </w:t>
      </w:r>
      <w:r w:rsidR="00A315E6" w:rsidRPr="000155B8">
        <w:t>the</w:t>
      </w:r>
      <w:r w:rsidRPr="000155B8">
        <w:t xml:space="preserve"> taxes that commercial insurers pay. </w:t>
      </w:r>
    </w:p>
    <w:p w14:paraId="5F8E7D97" w14:textId="77777777" w:rsidR="00754DFB" w:rsidRPr="000155B8" w:rsidRDefault="00754DFB" w:rsidP="009A54F7">
      <w:pPr>
        <w:pStyle w:val="ListParagraph"/>
        <w:numPr>
          <w:ilvl w:val="0"/>
          <w:numId w:val="32"/>
        </w:numPr>
        <w:ind w:left="720"/>
        <w:contextualSpacing w:val="0"/>
      </w:pPr>
      <w:r w:rsidRPr="000155B8">
        <w:t xml:space="preserve">Most importantly, pools emphasize helping members avoid and reduce losses. </w:t>
      </w:r>
    </w:p>
    <w:p w14:paraId="7874E737" w14:textId="087354BB" w:rsidR="00A315E6" w:rsidRPr="000155B8" w:rsidRDefault="00A315E6" w:rsidP="009767D0">
      <w:pPr>
        <w:pStyle w:val="ListParagraph"/>
        <w:numPr>
          <w:ilvl w:val="0"/>
          <w:numId w:val="30"/>
        </w:numPr>
        <w:ind w:left="360"/>
        <w:contextualSpacing w:val="0"/>
      </w:pPr>
      <w:r w:rsidRPr="000155B8">
        <w:t>Depending on the pool, the member, the risk, and the state, individual pool members have reduced their cost of insurance, over the long run, by an average of 10</w:t>
      </w:r>
      <w:r w:rsidR="009767D0" w:rsidRPr="000155B8">
        <w:t xml:space="preserve">-20 percent </w:t>
      </w:r>
      <w:r w:rsidR="001A6022">
        <w:t xml:space="preserve">annually </w:t>
      </w:r>
      <w:r w:rsidR="009767D0" w:rsidRPr="000155B8">
        <w:t xml:space="preserve">compared to buying </w:t>
      </w:r>
      <w:r w:rsidRPr="000155B8">
        <w:t xml:space="preserve">commercial insurance. </w:t>
      </w:r>
    </w:p>
    <w:p w14:paraId="37D70F42" w14:textId="06F71B14" w:rsidR="00754DFB" w:rsidRPr="000155B8" w:rsidRDefault="00754DFB" w:rsidP="009A54F7">
      <w:pPr>
        <w:pStyle w:val="ListParagraph"/>
        <w:numPr>
          <w:ilvl w:val="0"/>
          <w:numId w:val="30"/>
        </w:numPr>
        <w:ind w:left="360"/>
        <w:contextualSpacing w:val="0"/>
      </w:pPr>
      <w:r w:rsidRPr="000155B8">
        <w:t>Pools view risk management</w:t>
      </w:r>
      <w:r w:rsidR="00514338" w:rsidRPr="000155B8">
        <w:t xml:space="preserve"> and insurance broadly</w:t>
      </w:r>
      <w:r w:rsidRPr="000155B8">
        <w:t>. They do not</w:t>
      </w:r>
      <w:r w:rsidR="001A6022">
        <w:t xml:space="preserve"> sell </w:t>
      </w:r>
      <w:r w:rsidRPr="000155B8">
        <w:t>insurance as a commodity, focusing solely on annual</w:t>
      </w:r>
      <w:r w:rsidR="00514338" w:rsidRPr="000155B8">
        <w:t xml:space="preserve"> costs. Instead, pools </w:t>
      </w:r>
      <w:r w:rsidRPr="000155B8">
        <w:t>focus on long-term cost containment created by a long-term focus on risk management and loss control</w:t>
      </w:r>
      <w:r w:rsidR="00A315E6" w:rsidRPr="000155B8">
        <w:t>, and effective claim management</w:t>
      </w:r>
      <w:r w:rsidRPr="000155B8">
        <w:t xml:space="preserve">. </w:t>
      </w:r>
    </w:p>
    <w:p w14:paraId="50712E91" w14:textId="77777777" w:rsidR="00344961" w:rsidRPr="000155B8" w:rsidRDefault="00DA26C9" w:rsidP="009A54F7">
      <w:pPr>
        <w:pStyle w:val="ListParagraph"/>
        <w:numPr>
          <w:ilvl w:val="0"/>
          <w:numId w:val="30"/>
        </w:numPr>
        <w:ind w:left="360"/>
        <w:contextualSpacing w:val="0"/>
      </w:pPr>
      <w:r w:rsidRPr="000155B8">
        <w:t>Pools emphasize shared accountability. Although pool members with weaker risk-management records pay more, the culture of pooling emphasizes helping all public entities reduce their risk and, in the process, reduce associated costs.</w:t>
      </w:r>
    </w:p>
    <w:p w14:paraId="2114577B" w14:textId="50D68CAE" w:rsidR="000C5779" w:rsidRPr="000155B8" w:rsidRDefault="00640778" w:rsidP="009A54F7">
      <w:pPr>
        <w:pStyle w:val="ListParagraph"/>
        <w:numPr>
          <w:ilvl w:val="0"/>
          <w:numId w:val="30"/>
        </w:numPr>
        <w:ind w:left="360"/>
        <w:contextualSpacing w:val="0"/>
      </w:pPr>
      <w:r w:rsidRPr="000155B8">
        <w:t xml:space="preserve">Pools generate </w:t>
      </w:r>
      <w:r w:rsidR="000C5779" w:rsidRPr="000155B8">
        <w:t>innovations</w:t>
      </w:r>
      <w:r w:rsidR="00FB49CA" w:rsidRPr="000155B8">
        <w:t xml:space="preserve"> in insurance coverage (cyber-</w:t>
      </w:r>
      <w:r w:rsidR="000C5779" w:rsidRPr="000155B8">
        <w:t>security</w:t>
      </w:r>
      <w:r w:rsidR="009A54F7" w:rsidRPr="000155B8">
        <w:t>;</w:t>
      </w:r>
      <w:r w:rsidR="00FB49CA" w:rsidRPr="000155B8">
        <w:t xml:space="preserve"> </w:t>
      </w:r>
      <w:r w:rsidR="000C5779" w:rsidRPr="000155B8">
        <w:t>hazardous materials and pollutants</w:t>
      </w:r>
      <w:r w:rsidR="009A54F7" w:rsidRPr="000155B8">
        <w:t>;</w:t>
      </w:r>
      <w:r w:rsidR="00FB49CA" w:rsidRPr="000155B8">
        <w:t xml:space="preserve"> </w:t>
      </w:r>
      <w:r w:rsidR="000C5779" w:rsidRPr="000155B8">
        <w:t>underground storage tanks</w:t>
      </w:r>
      <w:r w:rsidR="00FB49CA" w:rsidRPr="000155B8">
        <w:t xml:space="preserve">) </w:t>
      </w:r>
      <w:r w:rsidR="009A54F7" w:rsidRPr="000155B8">
        <w:t xml:space="preserve">as well as </w:t>
      </w:r>
      <w:r w:rsidR="00FB49CA" w:rsidRPr="000155B8">
        <w:t>risk management (anti-bullying programs</w:t>
      </w:r>
      <w:r w:rsidR="009A54F7" w:rsidRPr="000155B8">
        <w:t>;</w:t>
      </w:r>
      <w:r w:rsidR="00FB49CA" w:rsidRPr="000155B8">
        <w:t xml:space="preserve"> informational services</w:t>
      </w:r>
      <w:r w:rsidR="009A54F7" w:rsidRPr="000155B8">
        <w:t>;</w:t>
      </w:r>
      <w:r w:rsidR="001A6022">
        <w:t xml:space="preserve"> wellness; </w:t>
      </w:r>
      <w:r w:rsidR="00FB49CA" w:rsidRPr="000155B8">
        <w:t>training and certification programs)</w:t>
      </w:r>
      <w:r w:rsidR="000C5779" w:rsidRPr="000155B8">
        <w:t xml:space="preserve">. </w:t>
      </w:r>
    </w:p>
    <w:p w14:paraId="246CC541" w14:textId="77777777" w:rsidR="000C5779" w:rsidRPr="000155B8" w:rsidRDefault="000C5779" w:rsidP="009A54F7">
      <w:pPr>
        <w:spacing w:after="0" w:line="276" w:lineRule="auto"/>
        <w:rPr>
          <w:rFonts w:ascii="Arial" w:hAnsi="Arial" w:cs="Arial"/>
          <w:sz w:val="24"/>
        </w:rPr>
      </w:pPr>
    </w:p>
    <w:p w14:paraId="7BD81199" w14:textId="77777777" w:rsidR="009A54F7" w:rsidRPr="000155B8" w:rsidRDefault="009A54F7" w:rsidP="009A54F7">
      <w:pPr>
        <w:spacing w:after="0" w:line="276" w:lineRule="auto"/>
        <w:rPr>
          <w:rFonts w:ascii="Arial" w:hAnsi="Arial" w:cs="Arial"/>
          <w:b/>
          <w:sz w:val="24"/>
        </w:rPr>
      </w:pPr>
      <w:r w:rsidRPr="000155B8">
        <w:rPr>
          <w:rFonts w:ascii="Arial" w:hAnsi="Arial" w:cs="Arial"/>
          <w:b/>
          <w:sz w:val="24"/>
        </w:rPr>
        <w:lastRenderedPageBreak/>
        <w:t>Regulation of pools</w:t>
      </w:r>
    </w:p>
    <w:p w14:paraId="2B280342" w14:textId="77777777" w:rsidR="009A54F7" w:rsidRPr="000155B8" w:rsidRDefault="009A54F7" w:rsidP="009A54F7">
      <w:pPr>
        <w:spacing w:after="0" w:line="276" w:lineRule="auto"/>
        <w:rPr>
          <w:rFonts w:ascii="Arial" w:hAnsi="Arial" w:cs="Arial"/>
          <w:sz w:val="24"/>
        </w:rPr>
      </w:pPr>
    </w:p>
    <w:p w14:paraId="3911CB60" w14:textId="12F41518" w:rsidR="00A315E6" w:rsidRPr="000155B8" w:rsidRDefault="00A315E6" w:rsidP="009A54F7">
      <w:pPr>
        <w:pStyle w:val="ListParagraph"/>
        <w:numPr>
          <w:ilvl w:val="0"/>
          <w:numId w:val="30"/>
        </w:numPr>
        <w:ind w:left="360"/>
        <w:contextualSpacing w:val="0"/>
      </w:pPr>
      <w:r w:rsidRPr="000155B8">
        <w:t xml:space="preserve">All pools practice self-regulation through member-based </w:t>
      </w:r>
      <w:r w:rsidR="00BE51E0">
        <w:t>b</w:t>
      </w:r>
      <w:r w:rsidRPr="000155B8">
        <w:t xml:space="preserve">oards of </w:t>
      </w:r>
      <w:r w:rsidR="00BE51E0">
        <w:t>d</w:t>
      </w:r>
      <w:r w:rsidRPr="000155B8">
        <w:t xml:space="preserve">irectors. This is the most effective form of regulation because the directors – and the members they represent – understand the risks they are managing and have skin in the game. </w:t>
      </w:r>
    </w:p>
    <w:p w14:paraId="7AB3F7E4" w14:textId="0A1EE613" w:rsidR="00D30AF7" w:rsidRPr="000155B8" w:rsidRDefault="00D30AF7" w:rsidP="009A54F7">
      <w:pPr>
        <w:pStyle w:val="ListParagraph"/>
        <w:numPr>
          <w:ilvl w:val="0"/>
          <w:numId w:val="30"/>
        </w:numPr>
        <w:ind w:left="360"/>
        <w:contextualSpacing w:val="0"/>
      </w:pPr>
      <w:r w:rsidRPr="000155B8">
        <w:t xml:space="preserve">Some states regulate pools. </w:t>
      </w:r>
      <w:r w:rsidR="00A315E6" w:rsidRPr="000155B8">
        <w:t>Pools in those states</w:t>
      </w:r>
      <w:r w:rsidR="00984AF6" w:rsidRPr="000155B8">
        <w:t xml:space="preserve"> </w:t>
      </w:r>
      <w:r w:rsidRPr="000155B8">
        <w:t xml:space="preserve">strive to ensure that regulators understand basic differences between pools and insurers – so </w:t>
      </w:r>
      <w:r w:rsidR="006C168C" w:rsidRPr="000155B8">
        <w:t>each is regulated appropriately</w:t>
      </w:r>
      <w:r w:rsidRPr="000155B8">
        <w:t>.</w:t>
      </w:r>
    </w:p>
    <w:p w14:paraId="6539D3BF" w14:textId="38D9F1EA" w:rsidR="002105AA" w:rsidRPr="000155B8" w:rsidRDefault="00A315E6" w:rsidP="009A54F7">
      <w:pPr>
        <w:pStyle w:val="ListParagraph"/>
        <w:numPr>
          <w:ilvl w:val="0"/>
          <w:numId w:val="30"/>
        </w:numPr>
        <w:ind w:left="360"/>
        <w:contextualSpacing w:val="0"/>
      </w:pPr>
      <w:r w:rsidRPr="000155B8">
        <w:t>Many pools</w:t>
      </w:r>
      <w:r w:rsidR="00D30AF7" w:rsidRPr="000155B8">
        <w:t xml:space="preserve"> ensure appropriate </w:t>
      </w:r>
      <w:r w:rsidRPr="000155B8">
        <w:t xml:space="preserve">governance and </w:t>
      </w:r>
      <w:r w:rsidR="00D30AF7" w:rsidRPr="000155B8">
        <w:t xml:space="preserve">operations by undergoing </w:t>
      </w:r>
      <w:r w:rsidR="002105AA" w:rsidRPr="000155B8">
        <w:t xml:space="preserve">the </w:t>
      </w:r>
      <w:r w:rsidR="00D30AF7" w:rsidRPr="000155B8">
        <w:t xml:space="preserve">rigorous </w:t>
      </w:r>
      <w:r w:rsidRPr="000155B8">
        <w:t xml:space="preserve">standards or </w:t>
      </w:r>
      <w:r w:rsidR="00D30AF7" w:rsidRPr="000155B8">
        <w:t>accreditation process</w:t>
      </w:r>
      <w:r w:rsidR="002105AA" w:rsidRPr="000155B8">
        <w:t xml:space="preserve">es of respected national </w:t>
      </w:r>
      <w:r w:rsidR="00BE51E0">
        <w:t xml:space="preserve">and state </w:t>
      </w:r>
      <w:r w:rsidR="001A6022">
        <w:t>organizations</w:t>
      </w:r>
      <w:r w:rsidR="002105AA" w:rsidRPr="000155B8">
        <w:t xml:space="preserve">. </w:t>
      </w:r>
    </w:p>
    <w:p w14:paraId="767D3235" w14:textId="09558C1A" w:rsidR="002105AA" w:rsidRPr="000155B8" w:rsidRDefault="00A315E6" w:rsidP="002105AA">
      <w:pPr>
        <w:pStyle w:val="ListParagraph"/>
        <w:numPr>
          <w:ilvl w:val="0"/>
          <w:numId w:val="32"/>
        </w:numPr>
        <w:ind w:left="720"/>
        <w:contextualSpacing w:val="0"/>
      </w:pPr>
      <w:r w:rsidRPr="000155B8">
        <w:t>Industry-developed pooling standards</w:t>
      </w:r>
      <w:r w:rsidR="00824476">
        <w:t>,</w:t>
      </w:r>
      <w:r w:rsidRPr="000155B8">
        <w:t xml:space="preserve"> reviews or accreditation processes </w:t>
      </w:r>
      <w:r w:rsidR="002105AA" w:rsidRPr="000155B8">
        <w:t xml:space="preserve">typically require a rigorous review and audit of all policies and procedures related to governance, operations, and financials. </w:t>
      </w:r>
    </w:p>
    <w:p w14:paraId="3BFC03B4" w14:textId="72AFC23E" w:rsidR="002105AA" w:rsidRPr="000155B8" w:rsidRDefault="002105AA" w:rsidP="002105AA">
      <w:pPr>
        <w:pStyle w:val="ListParagraph"/>
        <w:numPr>
          <w:ilvl w:val="0"/>
          <w:numId w:val="32"/>
        </w:numPr>
        <w:ind w:left="720"/>
        <w:contextualSpacing w:val="0"/>
      </w:pPr>
      <w:r w:rsidRPr="000155B8">
        <w:t xml:space="preserve">Pools </w:t>
      </w:r>
      <w:r w:rsidR="00375D2D" w:rsidRPr="000155B8">
        <w:t xml:space="preserve">usually </w:t>
      </w:r>
      <w:r w:rsidRPr="000155B8">
        <w:t>undergo</w:t>
      </w:r>
      <w:r w:rsidR="00375D2D" w:rsidRPr="000155B8">
        <w:t xml:space="preserve"> other</w:t>
      </w:r>
      <w:r w:rsidR="00BE51E0">
        <w:t xml:space="preserve"> tough </w:t>
      </w:r>
      <w:r w:rsidRPr="000155B8">
        <w:t>reviews: independent audits, actuarial reviews, and reviews of claims</w:t>
      </w:r>
      <w:r w:rsidR="00375D2D" w:rsidRPr="000155B8">
        <w:t>,</w:t>
      </w:r>
      <w:r w:rsidRPr="000155B8">
        <w:t xml:space="preserve"> underwriting</w:t>
      </w:r>
      <w:r w:rsidR="00375D2D" w:rsidRPr="000155B8">
        <w:t>, and other operational areas</w:t>
      </w:r>
      <w:r w:rsidRPr="000155B8">
        <w:t>.</w:t>
      </w:r>
      <w:r w:rsidR="00D30AF7" w:rsidRPr="000155B8">
        <w:t xml:space="preserve"> </w:t>
      </w:r>
    </w:p>
    <w:p w14:paraId="4E26F252" w14:textId="7AF7CB8C" w:rsidR="00A315E6" w:rsidRPr="000155B8" w:rsidRDefault="00A315E6" w:rsidP="002105AA">
      <w:pPr>
        <w:pStyle w:val="ListParagraph"/>
        <w:numPr>
          <w:ilvl w:val="0"/>
          <w:numId w:val="32"/>
        </w:numPr>
        <w:ind w:left="720"/>
        <w:contextualSpacing w:val="0"/>
      </w:pPr>
      <w:r w:rsidRPr="000155B8">
        <w:t>This “self-regulation” by pooling industry groups has been most effective</w:t>
      </w:r>
      <w:r w:rsidR="009767D0" w:rsidRPr="000155B8">
        <w:t xml:space="preserve"> because </w:t>
      </w:r>
      <w:r w:rsidRPr="000155B8">
        <w:t xml:space="preserve">the pools themselves understand that they all benefit from the effectiveness of the others. </w:t>
      </w:r>
    </w:p>
    <w:p w14:paraId="472B1D23" w14:textId="77777777" w:rsidR="009A54F7" w:rsidRPr="000155B8" w:rsidRDefault="009A54F7" w:rsidP="009A54F7">
      <w:pPr>
        <w:spacing w:after="0" w:line="276" w:lineRule="auto"/>
        <w:rPr>
          <w:rFonts w:ascii="Arial" w:hAnsi="Arial" w:cs="Arial"/>
          <w:sz w:val="24"/>
        </w:rPr>
      </w:pPr>
    </w:p>
    <w:p w14:paraId="5C09B063" w14:textId="77777777" w:rsidR="00344961" w:rsidRPr="000155B8" w:rsidRDefault="00071466" w:rsidP="009A54F7">
      <w:pPr>
        <w:spacing w:after="0" w:line="276" w:lineRule="auto"/>
        <w:rPr>
          <w:rFonts w:ascii="Arial" w:hAnsi="Arial" w:cs="Arial"/>
          <w:b/>
          <w:sz w:val="24"/>
        </w:rPr>
      </w:pPr>
      <w:r w:rsidRPr="000155B8">
        <w:rPr>
          <w:rFonts w:ascii="Arial" w:hAnsi="Arial" w:cs="Arial"/>
          <w:b/>
          <w:sz w:val="24"/>
        </w:rPr>
        <w:t>How pools model inter-</w:t>
      </w:r>
      <w:r w:rsidR="00344961" w:rsidRPr="000155B8">
        <w:rPr>
          <w:rFonts w:ascii="Arial" w:hAnsi="Arial" w:cs="Arial"/>
          <w:b/>
          <w:sz w:val="24"/>
        </w:rPr>
        <w:t>governmental collaboration</w:t>
      </w:r>
    </w:p>
    <w:p w14:paraId="7AC0BCA6" w14:textId="77777777" w:rsidR="004A2B04" w:rsidRPr="000155B8" w:rsidRDefault="004A2B04" w:rsidP="009A54F7">
      <w:pPr>
        <w:spacing w:after="0" w:line="276" w:lineRule="auto"/>
        <w:rPr>
          <w:rFonts w:ascii="Arial" w:hAnsi="Arial" w:cs="Arial"/>
          <w:sz w:val="24"/>
        </w:rPr>
      </w:pPr>
    </w:p>
    <w:p w14:paraId="4F1221B7" w14:textId="31EC82EF" w:rsidR="00705A65" w:rsidRPr="000155B8" w:rsidRDefault="00705A65" w:rsidP="009A54F7">
      <w:pPr>
        <w:pStyle w:val="ListParagraph"/>
        <w:numPr>
          <w:ilvl w:val="0"/>
          <w:numId w:val="30"/>
        </w:numPr>
        <w:ind w:left="360"/>
        <w:contextualSpacing w:val="0"/>
      </w:pPr>
      <w:r w:rsidRPr="000155B8">
        <w:t>P</w:t>
      </w:r>
      <w:r w:rsidR="004A2B04" w:rsidRPr="000155B8">
        <w:t xml:space="preserve">ublic entity pools </w:t>
      </w:r>
      <w:r w:rsidRPr="000155B8">
        <w:t xml:space="preserve">first modeled </w:t>
      </w:r>
      <w:r w:rsidR="006015D0" w:rsidRPr="000155B8">
        <w:t xml:space="preserve">government collaboration in risk </w:t>
      </w:r>
      <w:r w:rsidR="00A315E6" w:rsidRPr="000155B8">
        <w:t>management</w:t>
      </w:r>
      <w:r w:rsidR="009767D0" w:rsidRPr="000155B8">
        <w:t xml:space="preserve"> </w:t>
      </w:r>
      <w:r w:rsidR="00A315E6" w:rsidRPr="000155B8">
        <w:t xml:space="preserve">by sharing risk to reduce the cost of insurance and sharing knowledge to reduce risk, overall. </w:t>
      </w:r>
      <w:r w:rsidRPr="000155B8">
        <w:t>Today</w:t>
      </w:r>
      <w:r w:rsidR="00824476">
        <w:t>,</w:t>
      </w:r>
      <w:r w:rsidRPr="000155B8">
        <w:t xml:space="preserve"> pools foster collaboration in many areas of local government activity</w:t>
      </w:r>
      <w:r w:rsidR="006C168C" w:rsidRPr="000155B8">
        <w:t>, such as:</w:t>
      </w:r>
    </w:p>
    <w:p w14:paraId="05A45B9A" w14:textId="5BBBAA5A" w:rsidR="009A54F7" w:rsidRPr="000155B8" w:rsidRDefault="009A54F7" w:rsidP="009A54F7">
      <w:pPr>
        <w:pStyle w:val="ListParagraph"/>
        <w:numPr>
          <w:ilvl w:val="0"/>
          <w:numId w:val="32"/>
        </w:numPr>
        <w:ind w:left="720"/>
        <w:contextualSpacing w:val="0"/>
      </w:pPr>
      <w:r w:rsidRPr="000155B8">
        <w:t xml:space="preserve">Training officials </w:t>
      </w:r>
      <w:r w:rsidR="001A6022">
        <w:t xml:space="preserve">from municipalities, schools, and special districts </w:t>
      </w:r>
      <w:r w:rsidRPr="000155B8">
        <w:t xml:space="preserve">in </w:t>
      </w:r>
      <w:r w:rsidR="00A315E6" w:rsidRPr="000155B8">
        <w:t xml:space="preserve">effective </w:t>
      </w:r>
      <w:r w:rsidRPr="000155B8">
        <w:t xml:space="preserve">governance and administration. </w:t>
      </w:r>
    </w:p>
    <w:p w14:paraId="0D5AC890" w14:textId="77777777" w:rsidR="009A54F7" w:rsidRPr="000155B8" w:rsidRDefault="009A54F7" w:rsidP="009A54F7">
      <w:pPr>
        <w:pStyle w:val="ListParagraph"/>
        <w:numPr>
          <w:ilvl w:val="0"/>
          <w:numId w:val="32"/>
        </w:numPr>
        <w:ind w:left="720"/>
        <w:contextualSpacing w:val="0"/>
      </w:pPr>
      <w:r w:rsidRPr="000155B8">
        <w:t>Managing public crises (hurricanes, floods, school shootings).</w:t>
      </w:r>
    </w:p>
    <w:p w14:paraId="6ECCF6D4" w14:textId="3322C5BD" w:rsidR="009A54F7" w:rsidRPr="000155B8" w:rsidRDefault="009A54F7" w:rsidP="009A54F7">
      <w:pPr>
        <w:pStyle w:val="ListParagraph"/>
        <w:numPr>
          <w:ilvl w:val="0"/>
          <w:numId w:val="32"/>
        </w:numPr>
        <w:ind w:left="720"/>
        <w:contextualSpacing w:val="0"/>
      </w:pPr>
      <w:r w:rsidRPr="000155B8">
        <w:t>Helping state agencies seek solutions to local government</w:t>
      </w:r>
      <w:r w:rsidR="00A315E6" w:rsidRPr="000155B8">
        <w:t xml:space="preserve"> issues</w:t>
      </w:r>
      <w:r w:rsidRPr="000155B8">
        <w:t>.</w:t>
      </w:r>
    </w:p>
    <w:p w14:paraId="48261DE6" w14:textId="5808A3F3" w:rsidR="00A315E6" w:rsidRPr="000155B8" w:rsidRDefault="00A315E6" w:rsidP="009A54F7">
      <w:pPr>
        <w:pStyle w:val="ListParagraph"/>
        <w:numPr>
          <w:ilvl w:val="0"/>
          <w:numId w:val="32"/>
        </w:numPr>
        <w:ind w:left="720"/>
        <w:contextualSpacing w:val="0"/>
      </w:pPr>
      <w:r w:rsidRPr="000155B8">
        <w:t>Monitoring regulatory and legislative developments to protect local public entities from adverse developments and to encourage laws that protect the public entities from undue burdens.</w:t>
      </w:r>
    </w:p>
    <w:p w14:paraId="6D072D9A" w14:textId="77777777" w:rsidR="00344961" w:rsidRDefault="00344961" w:rsidP="009A54F7">
      <w:pPr>
        <w:spacing w:after="0" w:line="276" w:lineRule="auto"/>
        <w:rPr>
          <w:rFonts w:ascii="Arial" w:hAnsi="Arial" w:cs="Arial"/>
        </w:rPr>
      </w:pPr>
    </w:p>
    <w:p w14:paraId="5967DB39" w14:textId="77777777" w:rsidR="00824476" w:rsidRDefault="00824476" w:rsidP="009A54F7">
      <w:pPr>
        <w:spacing w:after="0" w:line="276" w:lineRule="auto"/>
        <w:rPr>
          <w:rFonts w:ascii="Arial" w:hAnsi="Arial" w:cs="Arial"/>
        </w:rPr>
      </w:pPr>
    </w:p>
    <w:p w14:paraId="0051EFBB" w14:textId="77777777" w:rsidR="00824476" w:rsidRDefault="00824476" w:rsidP="009A54F7">
      <w:pPr>
        <w:spacing w:after="0" w:line="276" w:lineRule="auto"/>
        <w:rPr>
          <w:rFonts w:ascii="Arial" w:hAnsi="Arial" w:cs="Arial"/>
        </w:rPr>
      </w:pPr>
    </w:p>
    <w:p w14:paraId="62667A20" w14:textId="77777777" w:rsidR="00824476" w:rsidRDefault="00824476" w:rsidP="009A54F7">
      <w:pPr>
        <w:spacing w:after="0" w:line="276" w:lineRule="auto"/>
        <w:rPr>
          <w:rFonts w:ascii="Arial" w:hAnsi="Arial" w:cs="Arial"/>
        </w:rPr>
      </w:pPr>
    </w:p>
    <w:p w14:paraId="10680960" w14:textId="77777777" w:rsidR="00824476" w:rsidRDefault="00824476" w:rsidP="009A54F7">
      <w:pPr>
        <w:spacing w:after="0" w:line="276" w:lineRule="auto"/>
        <w:rPr>
          <w:rFonts w:ascii="Arial" w:hAnsi="Arial" w:cs="Arial"/>
        </w:rPr>
      </w:pPr>
    </w:p>
    <w:p w14:paraId="023C7162" w14:textId="77777777" w:rsidR="00824476" w:rsidRDefault="00824476" w:rsidP="009A54F7">
      <w:pPr>
        <w:spacing w:after="0" w:line="276" w:lineRule="auto"/>
        <w:rPr>
          <w:rFonts w:ascii="Arial" w:hAnsi="Arial" w:cs="Arial"/>
        </w:rPr>
      </w:pPr>
    </w:p>
    <w:p w14:paraId="63D67758" w14:textId="77777777" w:rsidR="00824476" w:rsidRDefault="00824476" w:rsidP="009A54F7">
      <w:pPr>
        <w:spacing w:after="0" w:line="276" w:lineRule="auto"/>
        <w:rPr>
          <w:rFonts w:ascii="Arial" w:hAnsi="Arial" w:cs="Arial"/>
        </w:rPr>
      </w:pPr>
    </w:p>
    <w:p w14:paraId="35AD5465" w14:textId="77777777" w:rsidR="00824476" w:rsidRDefault="00824476" w:rsidP="009A54F7">
      <w:pPr>
        <w:spacing w:after="0" w:line="276" w:lineRule="auto"/>
        <w:rPr>
          <w:rFonts w:ascii="Arial" w:hAnsi="Arial" w:cs="Arial"/>
        </w:rPr>
      </w:pPr>
    </w:p>
    <w:p w14:paraId="558B86F9" w14:textId="77777777" w:rsidR="00824476" w:rsidRDefault="00824476" w:rsidP="009A54F7">
      <w:pPr>
        <w:spacing w:after="0" w:line="276" w:lineRule="auto"/>
        <w:rPr>
          <w:rFonts w:ascii="Arial" w:hAnsi="Arial" w:cs="Arial"/>
        </w:rPr>
      </w:pPr>
    </w:p>
    <w:p w14:paraId="64C5E7F4" w14:textId="77777777" w:rsidR="00824476" w:rsidRDefault="00824476" w:rsidP="009A54F7">
      <w:pPr>
        <w:spacing w:after="0" w:line="276" w:lineRule="auto"/>
        <w:rPr>
          <w:rFonts w:ascii="Arial" w:hAnsi="Arial" w:cs="Arial"/>
        </w:rPr>
      </w:pPr>
    </w:p>
    <w:p w14:paraId="17607241" w14:textId="77777777" w:rsidR="00824476" w:rsidRPr="000155B8" w:rsidRDefault="00824476" w:rsidP="009A54F7">
      <w:pPr>
        <w:spacing w:after="0" w:line="276" w:lineRule="auto"/>
        <w:rPr>
          <w:rFonts w:ascii="Arial" w:hAnsi="Arial" w:cs="Arial"/>
        </w:rPr>
      </w:pPr>
    </w:p>
    <w:p w14:paraId="476D6D72" w14:textId="77777777" w:rsidR="00E034AD" w:rsidRPr="00824476" w:rsidRDefault="00E034AD" w:rsidP="009A54F7">
      <w:pPr>
        <w:spacing w:after="0" w:line="276" w:lineRule="auto"/>
        <w:rPr>
          <w:rFonts w:ascii="Arial" w:hAnsi="Arial" w:cs="Arial"/>
          <w:i/>
          <w:color w:val="4472C4" w:themeColor="accent5"/>
          <w:sz w:val="20"/>
          <w:szCs w:val="20"/>
        </w:rPr>
      </w:pPr>
      <w:r w:rsidRPr="00824476">
        <w:rPr>
          <w:rFonts w:ascii="Arial" w:hAnsi="Arial" w:cs="Arial"/>
          <w:i/>
          <w:color w:val="4472C4" w:themeColor="accent5"/>
          <w:sz w:val="20"/>
          <w:szCs w:val="20"/>
        </w:rPr>
        <w:t>[Organizations using this fact sheet should have contact information here, such as their website, the AGRiP website, and a PR contact at their organization.]</w:t>
      </w:r>
    </w:p>
    <w:sectPr w:rsidR="00E034AD" w:rsidRPr="00824476" w:rsidSect="0095077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ACEC1" w14:textId="77777777" w:rsidR="000E3997" w:rsidRDefault="000E3997" w:rsidP="00A52485">
      <w:pPr>
        <w:spacing w:after="0" w:line="240" w:lineRule="auto"/>
      </w:pPr>
      <w:r>
        <w:separator/>
      </w:r>
    </w:p>
  </w:endnote>
  <w:endnote w:type="continuationSeparator" w:id="0">
    <w:p w14:paraId="14D96276" w14:textId="77777777" w:rsidR="000E3997" w:rsidRDefault="000E3997" w:rsidP="00A52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169D7" w14:textId="7D3F1D01" w:rsidR="00A52485" w:rsidRDefault="006436BD">
    <w:pPr>
      <w:pStyle w:val="Footer"/>
    </w:pPr>
    <w:r>
      <w:ptab w:relativeTo="margin" w:alignment="center" w:leader="none"/>
    </w:r>
    <w:r w:rsidRPr="00F46856">
      <w:rPr>
        <w:sz w:val="20"/>
        <w:szCs w:val="20"/>
      </w:rPr>
      <w:t>©</w:t>
    </w:r>
    <w:r>
      <w:rPr>
        <w:sz w:val="20"/>
        <w:szCs w:val="20"/>
      </w:rPr>
      <w:t xml:space="preserve"> </w:t>
    </w:r>
    <w:r w:rsidRPr="00F46856">
      <w:rPr>
        <w:sz w:val="20"/>
        <w:szCs w:val="20"/>
      </w:rPr>
      <w:t>2014</w:t>
    </w:r>
    <w:r>
      <w:rPr>
        <w:sz w:val="20"/>
        <w:szCs w:val="20"/>
      </w:rPr>
      <w:t xml:space="preserve"> </w:t>
    </w:r>
    <w:r w:rsidRPr="00F46856">
      <w:rPr>
        <w:sz w:val="20"/>
        <w:szCs w:val="20"/>
      </w:rPr>
      <w:t>AGRiP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69FCC" w14:textId="77777777" w:rsidR="000E3997" w:rsidRDefault="000E3997" w:rsidP="00A52485">
      <w:pPr>
        <w:spacing w:after="0" w:line="240" w:lineRule="auto"/>
      </w:pPr>
      <w:r>
        <w:separator/>
      </w:r>
    </w:p>
  </w:footnote>
  <w:footnote w:type="continuationSeparator" w:id="0">
    <w:p w14:paraId="45AB3A6E" w14:textId="77777777" w:rsidR="000E3997" w:rsidRDefault="000E3997" w:rsidP="00A52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6708"/>
    <w:multiLevelType w:val="hybridMultilevel"/>
    <w:tmpl w:val="F3B4CA12"/>
    <w:lvl w:ilvl="0" w:tplc="2B024C36">
      <w:start w:val="1"/>
      <w:numFmt w:val="bullet"/>
      <w:lvlRestart w:val="0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856D79"/>
    <w:multiLevelType w:val="hybridMultilevel"/>
    <w:tmpl w:val="EF20544A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87410"/>
    <w:multiLevelType w:val="hybridMultilevel"/>
    <w:tmpl w:val="A740D982"/>
    <w:lvl w:ilvl="0" w:tplc="F866E81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A6CE5"/>
    <w:multiLevelType w:val="hybridMultilevel"/>
    <w:tmpl w:val="23BC5D9C"/>
    <w:lvl w:ilvl="0" w:tplc="8062B73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367FA"/>
    <w:multiLevelType w:val="hybridMultilevel"/>
    <w:tmpl w:val="699E4E7C"/>
    <w:lvl w:ilvl="0" w:tplc="8062B73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7667E"/>
    <w:multiLevelType w:val="hybridMultilevel"/>
    <w:tmpl w:val="978EA7BA"/>
    <w:lvl w:ilvl="0" w:tplc="8ABCBFC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02F34"/>
    <w:multiLevelType w:val="hybridMultilevel"/>
    <w:tmpl w:val="2A36AB90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13D50"/>
    <w:multiLevelType w:val="hybridMultilevel"/>
    <w:tmpl w:val="B5703252"/>
    <w:lvl w:ilvl="0" w:tplc="4FC6DE6A">
      <w:start w:val="1"/>
      <w:numFmt w:val="bullet"/>
      <w:lvlRestart w:val="0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64681A"/>
    <w:multiLevelType w:val="hybridMultilevel"/>
    <w:tmpl w:val="09A0A500"/>
    <w:lvl w:ilvl="0" w:tplc="A06A6F10">
      <w:start w:val="1"/>
      <w:numFmt w:val="bullet"/>
      <w:lvlRestart w:val="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12574C"/>
    <w:multiLevelType w:val="hybridMultilevel"/>
    <w:tmpl w:val="9CC6C57E"/>
    <w:lvl w:ilvl="0" w:tplc="8062B73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678C7"/>
    <w:multiLevelType w:val="hybridMultilevel"/>
    <w:tmpl w:val="8292956E"/>
    <w:lvl w:ilvl="0" w:tplc="8ABCBFC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4046D"/>
    <w:multiLevelType w:val="hybridMultilevel"/>
    <w:tmpl w:val="F7AC0D08"/>
    <w:lvl w:ilvl="0" w:tplc="26D8960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DC2542"/>
    <w:multiLevelType w:val="hybridMultilevel"/>
    <w:tmpl w:val="0A1C4E10"/>
    <w:lvl w:ilvl="0" w:tplc="421CBC9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C16ED5"/>
    <w:multiLevelType w:val="hybridMultilevel"/>
    <w:tmpl w:val="530C7E8C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B620D"/>
    <w:multiLevelType w:val="hybridMultilevel"/>
    <w:tmpl w:val="B0BE0FAC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DB0E6A"/>
    <w:multiLevelType w:val="hybridMultilevel"/>
    <w:tmpl w:val="38103A9E"/>
    <w:lvl w:ilvl="0" w:tplc="802E038C">
      <w:start w:val="1"/>
      <w:numFmt w:val="bullet"/>
      <w:lvlRestart w:val="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B73323"/>
    <w:multiLevelType w:val="hybridMultilevel"/>
    <w:tmpl w:val="FD1CB1FE"/>
    <w:lvl w:ilvl="0" w:tplc="802E038C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282819"/>
    <w:multiLevelType w:val="hybridMultilevel"/>
    <w:tmpl w:val="FC167104"/>
    <w:lvl w:ilvl="0" w:tplc="421CBC9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F71CB"/>
    <w:multiLevelType w:val="hybridMultilevel"/>
    <w:tmpl w:val="B238B588"/>
    <w:lvl w:ilvl="0" w:tplc="035E9BB2">
      <w:start w:val="1"/>
      <w:numFmt w:val="bullet"/>
      <w:lvlRestart w:val="0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6540D84"/>
    <w:multiLevelType w:val="hybridMultilevel"/>
    <w:tmpl w:val="61126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4260CC"/>
    <w:multiLevelType w:val="hybridMultilevel"/>
    <w:tmpl w:val="8F565BA6"/>
    <w:lvl w:ilvl="0" w:tplc="8BC46E6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B4212"/>
    <w:multiLevelType w:val="hybridMultilevel"/>
    <w:tmpl w:val="016C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D7779"/>
    <w:multiLevelType w:val="hybridMultilevel"/>
    <w:tmpl w:val="4CAE3D62"/>
    <w:lvl w:ilvl="0" w:tplc="8062B73C">
      <w:start w:val="1"/>
      <w:numFmt w:val="bullet"/>
      <w:lvlRestart w:val="0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C22D68"/>
    <w:multiLevelType w:val="hybridMultilevel"/>
    <w:tmpl w:val="4BBCEB18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110347"/>
    <w:multiLevelType w:val="hybridMultilevel"/>
    <w:tmpl w:val="F1E207F4"/>
    <w:lvl w:ilvl="0" w:tplc="26D8960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8C0E7F"/>
    <w:multiLevelType w:val="hybridMultilevel"/>
    <w:tmpl w:val="93000BB6"/>
    <w:lvl w:ilvl="0" w:tplc="CBBEAC9A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60DF2"/>
    <w:multiLevelType w:val="hybridMultilevel"/>
    <w:tmpl w:val="727EEF2E"/>
    <w:lvl w:ilvl="0" w:tplc="26D8960C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92C6D"/>
    <w:multiLevelType w:val="hybridMultilevel"/>
    <w:tmpl w:val="32488172"/>
    <w:lvl w:ilvl="0" w:tplc="8BC46E6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C471A1"/>
    <w:multiLevelType w:val="hybridMultilevel"/>
    <w:tmpl w:val="E1CE417C"/>
    <w:lvl w:ilvl="0" w:tplc="D68A0F06">
      <w:start w:val="1"/>
      <w:numFmt w:val="bullet"/>
      <w:lvlRestart w:val="0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9">
    <w:nsid w:val="712D223F"/>
    <w:multiLevelType w:val="hybridMultilevel"/>
    <w:tmpl w:val="240E8246"/>
    <w:lvl w:ilvl="0" w:tplc="421CBC96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32024"/>
    <w:multiLevelType w:val="hybridMultilevel"/>
    <w:tmpl w:val="68B45182"/>
    <w:lvl w:ilvl="0" w:tplc="062C299E">
      <w:start w:val="1"/>
      <w:numFmt w:val="bullet"/>
      <w:lvlRestart w:val="0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A26D87"/>
    <w:multiLevelType w:val="hybridMultilevel"/>
    <w:tmpl w:val="5BF41B74"/>
    <w:lvl w:ilvl="0" w:tplc="A79C858C">
      <w:start w:val="1"/>
      <w:numFmt w:val="bullet"/>
      <w:lvlRestart w:val="0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17"/>
  </w:num>
  <w:num w:numId="4">
    <w:abstractNumId w:val="31"/>
  </w:num>
  <w:num w:numId="5">
    <w:abstractNumId w:val="5"/>
  </w:num>
  <w:num w:numId="6">
    <w:abstractNumId w:val="10"/>
  </w:num>
  <w:num w:numId="7">
    <w:abstractNumId w:val="7"/>
  </w:num>
  <w:num w:numId="8">
    <w:abstractNumId w:val="8"/>
  </w:num>
  <w:num w:numId="9">
    <w:abstractNumId w:val="18"/>
  </w:num>
  <w:num w:numId="10">
    <w:abstractNumId w:val="15"/>
  </w:num>
  <w:num w:numId="11">
    <w:abstractNumId w:val="16"/>
  </w:num>
  <w:num w:numId="12">
    <w:abstractNumId w:val="30"/>
  </w:num>
  <w:num w:numId="13">
    <w:abstractNumId w:val="21"/>
  </w:num>
  <w:num w:numId="14">
    <w:abstractNumId w:val="24"/>
  </w:num>
  <w:num w:numId="15">
    <w:abstractNumId w:val="26"/>
  </w:num>
  <w:num w:numId="16">
    <w:abstractNumId w:val="11"/>
  </w:num>
  <w:num w:numId="17">
    <w:abstractNumId w:val="1"/>
  </w:num>
  <w:num w:numId="18">
    <w:abstractNumId w:val="23"/>
  </w:num>
  <w:num w:numId="19">
    <w:abstractNumId w:val="13"/>
  </w:num>
  <w:num w:numId="20">
    <w:abstractNumId w:val="25"/>
  </w:num>
  <w:num w:numId="21">
    <w:abstractNumId w:val="14"/>
  </w:num>
  <w:num w:numId="22">
    <w:abstractNumId w:val="6"/>
  </w:num>
  <w:num w:numId="23">
    <w:abstractNumId w:val="19"/>
  </w:num>
  <w:num w:numId="24">
    <w:abstractNumId w:val="27"/>
  </w:num>
  <w:num w:numId="25">
    <w:abstractNumId w:val="20"/>
  </w:num>
  <w:num w:numId="26">
    <w:abstractNumId w:val="28"/>
  </w:num>
  <w:num w:numId="27">
    <w:abstractNumId w:val="2"/>
  </w:num>
  <w:num w:numId="28">
    <w:abstractNumId w:val="3"/>
  </w:num>
  <w:num w:numId="29">
    <w:abstractNumId w:val="4"/>
  </w:num>
  <w:num w:numId="30">
    <w:abstractNumId w:val="9"/>
  </w:num>
  <w:num w:numId="31">
    <w:abstractNumId w:val="22"/>
  </w:num>
  <w:num w:numId="3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tt Maguire">
    <w15:presenceInfo w15:providerId="AD" w15:userId="S-1-5-21-1757981266-583907252-1801674531-42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wFarEOvaL5aL/2Y5lBMIG7rLSvU=" w:salt="YcisvoYYpnWFjlCUrTCIF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4789B9B1-6855-4986-9847-E62E47CC14F0}"/>
    <w:docVar w:name="dgnword-eventsink" w:val="284889008"/>
  </w:docVars>
  <w:rsids>
    <w:rsidRoot w:val="00344961"/>
    <w:rsid w:val="000008C6"/>
    <w:rsid w:val="00003DFF"/>
    <w:rsid w:val="000067A7"/>
    <w:rsid w:val="00006C23"/>
    <w:rsid w:val="00012A30"/>
    <w:rsid w:val="00013AC9"/>
    <w:rsid w:val="00014975"/>
    <w:rsid w:val="00014DCA"/>
    <w:rsid w:val="000155B8"/>
    <w:rsid w:val="00015963"/>
    <w:rsid w:val="00020167"/>
    <w:rsid w:val="00020E6D"/>
    <w:rsid w:val="0002712F"/>
    <w:rsid w:val="00030134"/>
    <w:rsid w:val="00030788"/>
    <w:rsid w:val="0003469D"/>
    <w:rsid w:val="00035171"/>
    <w:rsid w:val="00035A55"/>
    <w:rsid w:val="0003606B"/>
    <w:rsid w:val="000376AB"/>
    <w:rsid w:val="000379AA"/>
    <w:rsid w:val="000414FF"/>
    <w:rsid w:val="00042AF8"/>
    <w:rsid w:val="00046DB5"/>
    <w:rsid w:val="00050C38"/>
    <w:rsid w:val="0005311C"/>
    <w:rsid w:val="00055915"/>
    <w:rsid w:val="00057513"/>
    <w:rsid w:val="00064BBC"/>
    <w:rsid w:val="00064C6A"/>
    <w:rsid w:val="00065C10"/>
    <w:rsid w:val="00066836"/>
    <w:rsid w:val="000668F2"/>
    <w:rsid w:val="00070BEC"/>
    <w:rsid w:val="00071466"/>
    <w:rsid w:val="00071E9D"/>
    <w:rsid w:val="000726F5"/>
    <w:rsid w:val="000737F7"/>
    <w:rsid w:val="000739F6"/>
    <w:rsid w:val="00074437"/>
    <w:rsid w:val="0007536B"/>
    <w:rsid w:val="000800D3"/>
    <w:rsid w:val="000859EA"/>
    <w:rsid w:val="0009169E"/>
    <w:rsid w:val="000944A5"/>
    <w:rsid w:val="00094D6A"/>
    <w:rsid w:val="00095AAF"/>
    <w:rsid w:val="000A0617"/>
    <w:rsid w:val="000A162B"/>
    <w:rsid w:val="000A5A30"/>
    <w:rsid w:val="000A6E03"/>
    <w:rsid w:val="000B119C"/>
    <w:rsid w:val="000B21E6"/>
    <w:rsid w:val="000B2C9F"/>
    <w:rsid w:val="000B2F60"/>
    <w:rsid w:val="000B3255"/>
    <w:rsid w:val="000B53F4"/>
    <w:rsid w:val="000C4B2F"/>
    <w:rsid w:val="000C5779"/>
    <w:rsid w:val="000C6480"/>
    <w:rsid w:val="000D00ED"/>
    <w:rsid w:val="000D08EE"/>
    <w:rsid w:val="000D09DB"/>
    <w:rsid w:val="000D1029"/>
    <w:rsid w:val="000D5190"/>
    <w:rsid w:val="000D5B0B"/>
    <w:rsid w:val="000D7151"/>
    <w:rsid w:val="000E343B"/>
    <w:rsid w:val="000E3997"/>
    <w:rsid w:val="000E3FFE"/>
    <w:rsid w:val="000E402F"/>
    <w:rsid w:val="000E5070"/>
    <w:rsid w:val="000E5FF8"/>
    <w:rsid w:val="000E6C45"/>
    <w:rsid w:val="000E7E11"/>
    <w:rsid w:val="000F004B"/>
    <w:rsid w:val="000F2F3C"/>
    <w:rsid w:val="000F4578"/>
    <w:rsid w:val="000F4FA2"/>
    <w:rsid w:val="0010107D"/>
    <w:rsid w:val="0010159B"/>
    <w:rsid w:val="00101CD3"/>
    <w:rsid w:val="00102603"/>
    <w:rsid w:val="0010450D"/>
    <w:rsid w:val="00110990"/>
    <w:rsid w:val="00113AE1"/>
    <w:rsid w:val="001143BB"/>
    <w:rsid w:val="00115493"/>
    <w:rsid w:val="00116034"/>
    <w:rsid w:val="001200A7"/>
    <w:rsid w:val="001212C5"/>
    <w:rsid w:val="00121AA7"/>
    <w:rsid w:val="00124131"/>
    <w:rsid w:val="00130FE4"/>
    <w:rsid w:val="0013570A"/>
    <w:rsid w:val="00136924"/>
    <w:rsid w:val="00137667"/>
    <w:rsid w:val="00143622"/>
    <w:rsid w:val="001442C8"/>
    <w:rsid w:val="001447D8"/>
    <w:rsid w:val="001451A3"/>
    <w:rsid w:val="00150542"/>
    <w:rsid w:val="00153A1A"/>
    <w:rsid w:val="00156488"/>
    <w:rsid w:val="00161C3A"/>
    <w:rsid w:val="00165B5E"/>
    <w:rsid w:val="00166883"/>
    <w:rsid w:val="00166DF4"/>
    <w:rsid w:val="00171D2F"/>
    <w:rsid w:val="00173F2F"/>
    <w:rsid w:val="001768EA"/>
    <w:rsid w:val="00177092"/>
    <w:rsid w:val="00180082"/>
    <w:rsid w:val="001800A6"/>
    <w:rsid w:val="00180A4E"/>
    <w:rsid w:val="00180DF5"/>
    <w:rsid w:val="00181FA9"/>
    <w:rsid w:val="00184A33"/>
    <w:rsid w:val="0018687C"/>
    <w:rsid w:val="00190058"/>
    <w:rsid w:val="00190D92"/>
    <w:rsid w:val="00193A11"/>
    <w:rsid w:val="001940F3"/>
    <w:rsid w:val="00195480"/>
    <w:rsid w:val="001963A9"/>
    <w:rsid w:val="001966AA"/>
    <w:rsid w:val="001A08D6"/>
    <w:rsid w:val="001A1C13"/>
    <w:rsid w:val="001A3F41"/>
    <w:rsid w:val="001A4B2F"/>
    <w:rsid w:val="001A6022"/>
    <w:rsid w:val="001A6B52"/>
    <w:rsid w:val="001B01B8"/>
    <w:rsid w:val="001B3895"/>
    <w:rsid w:val="001C65E5"/>
    <w:rsid w:val="001C7734"/>
    <w:rsid w:val="001D18AC"/>
    <w:rsid w:val="001D3957"/>
    <w:rsid w:val="001D39F2"/>
    <w:rsid w:val="001D4BB4"/>
    <w:rsid w:val="001D4D7B"/>
    <w:rsid w:val="001D57BE"/>
    <w:rsid w:val="001D5B2F"/>
    <w:rsid w:val="001D727E"/>
    <w:rsid w:val="001E05F0"/>
    <w:rsid w:val="001E226D"/>
    <w:rsid w:val="001E2A63"/>
    <w:rsid w:val="001E34F6"/>
    <w:rsid w:val="001E5BDE"/>
    <w:rsid w:val="001E603A"/>
    <w:rsid w:val="001F4D8D"/>
    <w:rsid w:val="002008A2"/>
    <w:rsid w:val="00200E3A"/>
    <w:rsid w:val="00201779"/>
    <w:rsid w:val="00201D19"/>
    <w:rsid w:val="00201F08"/>
    <w:rsid w:val="00203C98"/>
    <w:rsid w:val="00206FE1"/>
    <w:rsid w:val="002105AA"/>
    <w:rsid w:val="00215F44"/>
    <w:rsid w:val="00217B1B"/>
    <w:rsid w:val="00222978"/>
    <w:rsid w:val="0022301A"/>
    <w:rsid w:val="00225423"/>
    <w:rsid w:val="00225764"/>
    <w:rsid w:val="0022577D"/>
    <w:rsid w:val="00227265"/>
    <w:rsid w:val="002302E2"/>
    <w:rsid w:val="00234CBF"/>
    <w:rsid w:val="002354FD"/>
    <w:rsid w:val="0023763B"/>
    <w:rsid w:val="002378FE"/>
    <w:rsid w:val="00247498"/>
    <w:rsid w:val="00247A17"/>
    <w:rsid w:val="00254352"/>
    <w:rsid w:val="002579F8"/>
    <w:rsid w:val="00257FD0"/>
    <w:rsid w:val="00260241"/>
    <w:rsid w:val="00260E5E"/>
    <w:rsid w:val="00263A8F"/>
    <w:rsid w:val="00265C07"/>
    <w:rsid w:val="002670AF"/>
    <w:rsid w:val="00270E9C"/>
    <w:rsid w:val="0027127C"/>
    <w:rsid w:val="00272448"/>
    <w:rsid w:val="002726A3"/>
    <w:rsid w:val="00272F60"/>
    <w:rsid w:val="00281F46"/>
    <w:rsid w:val="002824BB"/>
    <w:rsid w:val="002836A2"/>
    <w:rsid w:val="002856F9"/>
    <w:rsid w:val="00290C63"/>
    <w:rsid w:val="002912AD"/>
    <w:rsid w:val="00291735"/>
    <w:rsid w:val="0029225A"/>
    <w:rsid w:val="00295717"/>
    <w:rsid w:val="00296358"/>
    <w:rsid w:val="002964A5"/>
    <w:rsid w:val="00296570"/>
    <w:rsid w:val="0029756F"/>
    <w:rsid w:val="002975B9"/>
    <w:rsid w:val="002A49FF"/>
    <w:rsid w:val="002A7767"/>
    <w:rsid w:val="002B1D58"/>
    <w:rsid w:val="002B4DED"/>
    <w:rsid w:val="002C0A2F"/>
    <w:rsid w:val="002C0E5A"/>
    <w:rsid w:val="002C24C3"/>
    <w:rsid w:val="002C441E"/>
    <w:rsid w:val="002C721E"/>
    <w:rsid w:val="002C7F91"/>
    <w:rsid w:val="002D1DFD"/>
    <w:rsid w:val="002D6025"/>
    <w:rsid w:val="002D60B8"/>
    <w:rsid w:val="002D6EBE"/>
    <w:rsid w:val="002D7B96"/>
    <w:rsid w:val="002D7DC6"/>
    <w:rsid w:val="002E168B"/>
    <w:rsid w:val="002E1798"/>
    <w:rsid w:val="002E3667"/>
    <w:rsid w:val="002E51AE"/>
    <w:rsid w:val="002E600E"/>
    <w:rsid w:val="002E7F57"/>
    <w:rsid w:val="002F00AC"/>
    <w:rsid w:val="002F00B4"/>
    <w:rsid w:val="002F2C9A"/>
    <w:rsid w:val="002F3421"/>
    <w:rsid w:val="002F7023"/>
    <w:rsid w:val="00300302"/>
    <w:rsid w:val="0030308E"/>
    <w:rsid w:val="00304A3E"/>
    <w:rsid w:val="00305706"/>
    <w:rsid w:val="003063E2"/>
    <w:rsid w:val="00307405"/>
    <w:rsid w:val="00310782"/>
    <w:rsid w:val="00313013"/>
    <w:rsid w:val="003152A3"/>
    <w:rsid w:val="003153DC"/>
    <w:rsid w:val="00315672"/>
    <w:rsid w:val="00316EEB"/>
    <w:rsid w:val="00317F68"/>
    <w:rsid w:val="00321A15"/>
    <w:rsid w:val="00323DF3"/>
    <w:rsid w:val="00324C17"/>
    <w:rsid w:val="0032530A"/>
    <w:rsid w:val="003300AC"/>
    <w:rsid w:val="00330404"/>
    <w:rsid w:val="003318CB"/>
    <w:rsid w:val="00332552"/>
    <w:rsid w:val="00334264"/>
    <w:rsid w:val="0033436A"/>
    <w:rsid w:val="0033514D"/>
    <w:rsid w:val="003400DD"/>
    <w:rsid w:val="00341B81"/>
    <w:rsid w:val="0034228C"/>
    <w:rsid w:val="00343BE6"/>
    <w:rsid w:val="00344961"/>
    <w:rsid w:val="00345DD6"/>
    <w:rsid w:val="0034600E"/>
    <w:rsid w:val="00350BC7"/>
    <w:rsid w:val="00350FB0"/>
    <w:rsid w:val="00352267"/>
    <w:rsid w:val="003526DB"/>
    <w:rsid w:val="003526DF"/>
    <w:rsid w:val="00352AE2"/>
    <w:rsid w:val="0035350F"/>
    <w:rsid w:val="00356D0A"/>
    <w:rsid w:val="0036096A"/>
    <w:rsid w:val="00363CA3"/>
    <w:rsid w:val="0036465E"/>
    <w:rsid w:val="00364C11"/>
    <w:rsid w:val="003663D4"/>
    <w:rsid w:val="003669C0"/>
    <w:rsid w:val="00367C67"/>
    <w:rsid w:val="00370CEC"/>
    <w:rsid w:val="00373B54"/>
    <w:rsid w:val="00375143"/>
    <w:rsid w:val="00375D2D"/>
    <w:rsid w:val="00382155"/>
    <w:rsid w:val="00387F11"/>
    <w:rsid w:val="003919B6"/>
    <w:rsid w:val="003953A1"/>
    <w:rsid w:val="003967B1"/>
    <w:rsid w:val="0039743A"/>
    <w:rsid w:val="003A2DBC"/>
    <w:rsid w:val="003A5041"/>
    <w:rsid w:val="003B1FF5"/>
    <w:rsid w:val="003B35AD"/>
    <w:rsid w:val="003B468B"/>
    <w:rsid w:val="003B73E3"/>
    <w:rsid w:val="003B7EE4"/>
    <w:rsid w:val="003C67CA"/>
    <w:rsid w:val="003C6BE3"/>
    <w:rsid w:val="003C7132"/>
    <w:rsid w:val="003D026B"/>
    <w:rsid w:val="003D0C83"/>
    <w:rsid w:val="003D1864"/>
    <w:rsid w:val="003D1F9E"/>
    <w:rsid w:val="003D28F0"/>
    <w:rsid w:val="003D328A"/>
    <w:rsid w:val="003D38C0"/>
    <w:rsid w:val="003D61D0"/>
    <w:rsid w:val="003D69FF"/>
    <w:rsid w:val="003D6D1B"/>
    <w:rsid w:val="003D77F6"/>
    <w:rsid w:val="003E03A1"/>
    <w:rsid w:val="003E0CD0"/>
    <w:rsid w:val="003E4D49"/>
    <w:rsid w:val="003E53B9"/>
    <w:rsid w:val="003E5FEF"/>
    <w:rsid w:val="003E6BE1"/>
    <w:rsid w:val="003F0EB7"/>
    <w:rsid w:val="003F3DCE"/>
    <w:rsid w:val="003F4FD5"/>
    <w:rsid w:val="0040008A"/>
    <w:rsid w:val="0040205D"/>
    <w:rsid w:val="00402B7A"/>
    <w:rsid w:val="00404B96"/>
    <w:rsid w:val="00406411"/>
    <w:rsid w:val="004112CC"/>
    <w:rsid w:val="004122B1"/>
    <w:rsid w:val="004137FB"/>
    <w:rsid w:val="004138FD"/>
    <w:rsid w:val="00416A69"/>
    <w:rsid w:val="00421DB7"/>
    <w:rsid w:val="00423CB5"/>
    <w:rsid w:val="00425069"/>
    <w:rsid w:val="004260CE"/>
    <w:rsid w:val="00426FF3"/>
    <w:rsid w:val="0043180F"/>
    <w:rsid w:val="00432C92"/>
    <w:rsid w:val="0043449F"/>
    <w:rsid w:val="004363A0"/>
    <w:rsid w:val="00436E99"/>
    <w:rsid w:val="00437CAA"/>
    <w:rsid w:val="00441BB8"/>
    <w:rsid w:val="004427F2"/>
    <w:rsid w:val="00444BE4"/>
    <w:rsid w:val="004468CA"/>
    <w:rsid w:val="00446C7F"/>
    <w:rsid w:val="00447887"/>
    <w:rsid w:val="00453CF0"/>
    <w:rsid w:val="00456C80"/>
    <w:rsid w:val="00456D44"/>
    <w:rsid w:val="00457FA9"/>
    <w:rsid w:val="00461CC5"/>
    <w:rsid w:val="00463D39"/>
    <w:rsid w:val="00464385"/>
    <w:rsid w:val="00464F4F"/>
    <w:rsid w:val="00466023"/>
    <w:rsid w:val="00466B78"/>
    <w:rsid w:val="00467E9D"/>
    <w:rsid w:val="00471139"/>
    <w:rsid w:val="0047144D"/>
    <w:rsid w:val="00471F34"/>
    <w:rsid w:val="00475086"/>
    <w:rsid w:val="00477BCE"/>
    <w:rsid w:val="0048037F"/>
    <w:rsid w:val="00480E23"/>
    <w:rsid w:val="00481C00"/>
    <w:rsid w:val="00482BB8"/>
    <w:rsid w:val="00482D17"/>
    <w:rsid w:val="0048306D"/>
    <w:rsid w:val="00483A72"/>
    <w:rsid w:val="004856CB"/>
    <w:rsid w:val="0049141C"/>
    <w:rsid w:val="00491943"/>
    <w:rsid w:val="00491BEA"/>
    <w:rsid w:val="00495761"/>
    <w:rsid w:val="004A1312"/>
    <w:rsid w:val="004A2B04"/>
    <w:rsid w:val="004A5B3C"/>
    <w:rsid w:val="004A7530"/>
    <w:rsid w:val="004B16DE"/>
    <w:rsid w:val="004B1F3A"/>
    <w:rsid w:val="004C0520"/>
    <w:rsid w:val="004C063E"/>
    <w:rsid w:val="004C1108"/>
    <w:rsid w:val="004C2F34"/>
    <w:rsid w:val="004C472F"/>
    <w:rsid w:val="004C626F"/>
    <w:rsid w:val="004C6739"/>
    <w:rsid w:val="004C6B2C"/>
    <w:rsid w:val="004C779F"/>
    <w:rsid w:val="004D1B16"/>
    <w:rsid w:val="004D24AE"/>
    <w:rsid w:val="004D64C8"/>
    <w:rsid w:val="004E050A"/>
    <w:rsid w:val="004E14D3"/>
    <w:rsid w:val="004E3808"/>
    <w:rsid w:val="004E41C7"/>
    <w:rsid w:val="004E7061"/>
    <w:rsid w:val="004F40D7"/>
    <w:rsid w:val="004F7538"/>
    <w:rsid w:val="00500192"/>
    <w:rsid w:val="005009B1"/>
    <w:rsid w:val="005020A1"/>
    <w:rsid w:val="005029EB"/>
    <w:rsid w:val="005045C6"/>
    <w:rsid w:val="00505458"/>
    <w:rsid w:val="00505734"/>
    <w:rsid w:val="00514338"/>
    <w:rsid w:val="00516355"/>
    <w:rsid w:val="00516AB4"/>
    <w:rsid w:val="00521B11"/>
    <w:rsid w:val="00523B55"/>
    <w:rsid w:val="00530C08"/>
    <w:rsid w:val="00532230"/>
    <w:rsid w:val="005332F7"/>
    <w:rsid w:val="005339F4"/>
    <w:rsid w:val="005345E5"/>
    <w:rsid w:val="00535597"/>
    <w:rsid w:val="0053691C"/>
    <w:rsid w:val="00536C76"/>
    <w:rsid w:val="00540FC3"/>
    <w:rsid w:val="00543F8A"/>
    <w:rsid w:val="005467AF"/>
    <w:rsid w:val="00553273"/>
    <w:rsid w:val="00553DF6"/>
    <w:rsid w:val="00554410"/>
    <w:rsid w:val="00556F8D"/>
    <w:rsid w:val="00563CB7"/>
    <w:rsid w:val="005645F2"/>
    <w:rsid w:val="00564EFF"/>
    <w:rsid w:val="00571B51"/>
    <w:rsid w:val="00571D0D"/>
    <w:rsid w:val="00574A1F"/>
    <w:rsid w:val="00575F6E"/>
    <w:rsid w:val="005763A6"/>
    <w:rsid w:val="00577BB1"/>
    <w:rsid w:val="005808A8"/>
    <w:rsid w:val="005812E4"/>
    <w:rsid w:val="00581848"/>
    <w:rsid w:val="00583DA8"/>
    <w:rsid w:val="00585066"/>
    <w:rsid w:val="005864FE"/>
    <w:rsid w:val="00586C80"/>
    <w:rsid w:val="005905C4"/>
    <w:rsid w:val="005916A6"/>
    <w:rsid w:val="0059496D"/>
    <w:rsid w:val="005A0AB2"/>
    <w:rsid w:val="005A266E"/>
    <w:rsid w:val="005A39CE"/>
    <w:rsid w:val="005A4ECA"/>
    <w:rsid w:val="005A717B"/>
    <w:rsid w:val="005B09E6"/>
    <w:rsid w:val="005B5ED9"/>
    <w:rsid w:val="005B5EDD"/>
    <w:rsid w:val="005C0457"/>
    <w:rsid w:val="005C48E1"/>
    <w:rsid w:val="005C48F4"/>
    <w:rsid w:val="005D25C0"/>
    <w:rsid w:val="005D2651"/>
    <w:rsid w:val="005D4536"/>
    <w:rsid w:val="005D5A19"/>
    <w:rsid w:val="005D672F"/>
    <w:rsid w:val="005D7E36"/>
    <w:rsid w:val="005E4BCD"/>
    <w:rsid w:val="005E4C33"/>
    <w:rsid w:val="005E4E30"/>
    <w:rsid w:val="005E5AC8"/>
    <w:rsid w:val="005E7451"/>
    <w:rsid w:val="005F012A"/>
    <w:rsid w:val="005F0D3F"/>
    <w:rsid w:val="005F1AEC"/>
    <w:rsid w:val="005F43DF"/>
    <w:rsid w:val="005F470E"/>
    <w:rsid w:val="005F7765"/>
    <w:rsid w:val="005F7D0A"/>
    <w:rsid w:val="00601367"/>
    <w:rsid w:val="006015D0"/>
    <w:rsid w:val="006025C7"/>
    <w:rsid w:val="00602985"/>
    <w:rsid w:val="0060637B"/>
    <w:rsid w:val="0061204D"/>
    <w:rsid w:val="006130BE"/>
    <w:rsid w:val="00613EE5"/>
    <w:rsid w:val="00614D84"/>
    <w:rsid w:val="0061663E"/>
    <w:rsid w:val="00616CF3"/>
    <w:rsid w:val="00617924"/>
    <w:rsid w:val="0062243D"/>
    <w:rsid w:val="006233ED"/>
    <w:rsid w:val="00626FE8"/>
    <w:rsid w:val="00630E02"/>
    <w:rsid w:val="00636583"/>
    <w:rsid w:val="00640778"/>
    <w:rsid w:val="006411CB"/>
    <w:rsid w:val="0064138F"/>
    <w:rsid w:val="006436BD"/>
    <w:rsid w:val="0064413B"/>
    <w:rsid w:val="006453E9"/>
    <w:rsid w:val="00646AF5"/>
    <w:rsid w:val="00646E55"/>
    <w:rsid w:val="006478B1"/>
    <w:rsid w:val="00650310"/>
    <w:rsid w:val="00652042"/>
    <w:rsid w:val="0066061E"/>
    <w:rsid w:val="006611A8"/>
    <w:rsid w:val="006617ED"/>
    <w:rsid w:val="00662537"/>
    <w:rsid w:val="00663819"/>
    <w:rsid w:val="00666E4B"/>
    <w:rsid w:val="00671AD5"/>
    <w:rsid w:val="00672452"/>
    <w:rsid w:val="006771D2"/>
    <w:rsid w:val="0067739C"/>
    <w:rsid w:val="00694D1E"/>
    <w:rsid w:val="00697E2E"/>
    <w:rsid w:val="006A31E0"/>
    <w:rsid w:val="006A376F"/>
    <w:rsid w:val="006A50FA"/>
    <w:rsid w:val="006A7FCD"/>
    <w:rsid w:val="006B0ECE"/>
    <w:rsid w:val="006B1E19"/>
    <w:rsid w:val="006B3D64"/>
    <w:rsid w:val="006B4D79"/>
    <w:rsid w:val="006B5BEF"/>
    <w:rsid w:val="006C168C"/>
    <w:rsid w:val="006C5733"/>
    <w:rsid w:val="006C718D"/>
    <w:rsid w:val="006D085A"/>
    <w:rsid w:val="006D5037"/>
    <w:rsid w:val="006D5888"/>
    <w:rsid w:val="006D5A80"/>
    <w:rsid w:val="006D6D7F"/>
    <w:rsid w:val="006E2FA6"/>
    <w:rsid w:val="006E354B"/>
    <w:rsid w:val="006E38E3"/>
    <w:rsid w:val="006E4498"/>
    <w:rsid w:val="006E79EC"/>
    <w:rsid w:val="006F1EDD"/>
    <w:rsid w:val="006F3447"/>
    <w:rsid w:val="006F5D07"/>
    <w:rsid w:val="006F6963"/>
    <w:rsid w:val="006F712B"/>
    <w:rsid w:val="00700EA4"/>
    <w:rsid w:val="00704631"/>
    <w:rsid w:val="00705A65"/>
    <w:rsid w:val="0070603E"/>
    <w:rsid w:val="0071160D"/>
    <w:rsid w:val="00716900"/>
    <w:rsid w:val="007172AE"/>
    <w:rsid w:val="0071791A"/>
    <w:rsid w:val="007204A1"/>
    <w:rsid w:val="00723122"/>
    <w:rsid w:val="00723A7D"/>
    <w:rsid w:val="00723FCA"/>
    <w:rsid w:val="00731078"/>
    <w:rsid w:val="00734C0C"/>
    <w:rsid w:val="00735318"/>
    <w:rsid w:val="007372C1"/>
    <w:rsid w:val="007415B1"/>
    <w:rsid w:val="00741D66"/>
    <w:rsid w:val="007450AC"/>
    <w:rsid w:val="007500D9"/>
    <w:rsid w:val="00754DFB"/>
    <w:rsid w:val="00757FFC"/>
    <w:rsid w:val="007616D4"/>
    <w:rsid w:val="00761F34"/>
    <w:rsid w:val="00764F7D"/>
    <w:rsid w:val="00767BA8"/>
    <w:rsid w:val="0077126C"/>
    <w:rsid w:val="00771D8F"/>
    <w:rsid w:val="007730FC"/>
    <w:rsid w:val="00776627"/>
    <w:rsid w:val="007838CF"/>
    <w:rsid w:val="00783E55"/>
    <w:rsid w:val="00786AFD"/>
    <w:rsid w:val="00787793"/>
    <w:rsid w:val="00790236"/>
    <w:rsid w:val="0079079C"/>
    <w:rsid w:val="00793149"/>
    <w:rsid w:val="007935E9"/>
    <w:rsid w:val="00797844"/>
    <w:rsid w:val="00797FF5"/>
    <w:rsid w:val="007A0C34"/>
    <w:rsid w:val="007A29FD"/>
    <w:rsid w:val="007A70A0"/>
    <w:rsid w:val="007B0FEF"/>
    <w:rsid w:val="007B27FC"/>
    <w:rsid w:val="007B3BFF"/>
    <w:rsid w:val="007B7A6A"/>
    <w:rsid w:val="007C0705"/>
    <w:rsid w:val="007C2AD8"/>
    <w:rsid w:val="007C3E4C"/>
    <w:rsid w:val="007C48D7"/>
    <w:rsid w:val="007D04AC"/>
    <w:rsid w:val="007D098A"/>
    <w:rsid w:val="007D0B93"/>
    <w:rsid w:val="007D5CE0"/>
    <w:rsid w:val="007E0272"/>
    <w:rsid w:val="007E25DD"/>
    <w:rsid w:val="007E667B"/>
    <w:rsid w:val="007E686A"/>
    <w:rsid w:val="007E7B93"/>
    <w:rsid w:val="007F1DB5"/>
    <w:rsid w:val="007F4A9B"/>
    <w:rsid w:val="00800B07"/>
    <w:rsid w:val="00800D00"/>
    <w:rsid w:val="00802B0C"/>
    <w:rsid w:val="008033E3"/>
    <w:rsid w:val="00804460"/>
    <w:rsid w:val="008100E2"/>
    <w:rsid w:val="008101B0"/>
    <w:rsid w:val="00810D9C"/>
    <w:rsid w:val="008121FC"/>
    <w:rsid w:val="00812321"/>
    <w:rsid w:val="00812589"/>
    <w:rsid w:val="008201CE"/>
    <w:rsid w:val="008216BA"/>
    <w:rsid w:val="00822192"/>
    <w:rsid w:val="00824476"/>
    <w:rsid w:val="00830681"/>
    <w:rsid w:val="00831440"/>
    <w:rsid w:val="00831D94"/>
    <w:rsid w:val="00834B24"/>
    <w:rsid w:val="00836DCD"/>
    <w:rsid w:val="0084039F"/>
    <w:rsid w:val="008407D6"/>
    <w:rsid w:val="00842894"/>
    <w:rsid w:val="008463C6"/>
    <w:rsid w:val="008475B0"/>
    <w:rsid w:val="008536A1"/>
    <w:rsid w:val="00853CD2"/>
    <w:rsid w:val="00853EE7"/>
    <w:rsid w:val="00862347"/>
    <w:rsid w:val="00862950"/>
    <w:rsid w:val="00863C07"/>
    <w:rsid w:val="00866C8D"/>
    <w:rsid w:val="00866E67"/>
    <w:rsid w:val="00867F92"/>
    <w:rsid w:val="008707CD"/>
    <w:rsid w:val="008807A2"/>
    <w:rsid w:val="008855BA"/>
    <w:rsid w:val="00891236"/>
    <w:rsid w:val="00891B05"/>
    <w:rsid w:val="008A0B7D"/>
    <w:rsid w:val="008A163B"/>
    <w:rsid w:val="008A1C6F"/>
    <w:rsid w:val="008A35F3"/>
    <w:rsid w:val="008A6283"/>
    <w:rsid w:val="008A7960"/>
    <w:rsid w:val="008B09D6"/>
    <w:rsid w:val="008B1AD9"/>
    <w:rsid w:val="008B2A85"/>
    <w:rsid w:val="008B2BCF"/>
    <w:rsid w:val="008B2C27"/>
    <w:rsid w:val="008B2CB5"/>
    <w:rsid w:val="008B4C74"/>
    <w:rsid w:val="008B59F6"/>
    <w:rsid w:val="008B6B29"/>
    <w:rsid w:val="008B72DF"/>
    <w:rsid w:val="008B738A"/>
    <w:rsid w:val="008B7994"/>
    <w:rsid w:val="008B7BC7"/>
    <w:rsid w:val="008C2EF8"/>
    <w:rsid w:val="008C3201"/>
    <w:rsid w:val="008C32AB"/>
    <w:rsid w:val="008C3494"/>
    <w:rsid w:val="008D068E"/>
    <w:rsid w:val="008D31C5"/>
    <w:rsid w:val="008D56D0"/>
    <w:rsid w:val="008D56F7"/>
    <w:rsid w:val="008D7C81"/>
    <w:rsid w:val="008E2C13"/>
    <w:rsid w:val="008E3D63"/>
    <w:rsid w:val="008E45AE"/>
    <w:rsid w:val="008E48BD"/>
    <w:rsid w:val="008E737C"/>
    <w:rsid w:val="008E7843"/>
    <w:rsid w:val="008F0380"/>
    <w:rsid w:val="008F16C3"/>
    <w:rsid w:val="008F32D1"/>
    <w:rsid w:val="008F469D"/>
    <w:rsid w:val="008F4F9E"/>
    <w:rsid w:val="008F5A9D"/>
    <w:rsid w:val="00900AD2"/>
    <w:rsid w:val="00900F55"/>
    <w:rsid w:val="00902BF7"/>
    <w:rsid w:val="00904B77"/>
    <w:rsid w:val="00907119"/>
    <w:rsid w:val="009113F4"/>
    <w:rsid w:val="00913A8E"/>
    <w:rsid w:val="00914AE7"/>
    <w:rsid w:val="00916F4D"/>
    <w:rsid w:val="0092085E"/>
    <w:rsid w:val="00921025"/>
    <w:rsid w:val="0092339C"/>
    <w:rsid w:val="00923BF2"/>
    <w:rsid w:val="009279D6"/>
    <w:rsid w:val="00930A92"/>
    <w:rsid w:val="00932566"/>
    <w:rsid w:val="00937B01"/>
    <w:rsid w:val="0094174A"/>
    <w:rsid w:val="0094454D"/>
    <w:rsid w:val="00945ECA"/>
    <w:rsid w:val="00947D41"/>
    <w:rsid w:val="0095077B"/>
    <w:rsid w:val="00951F26"/>
    <w:rsid w:val="00952117"/>
    <w:rsid w:val="009541D1"/>
    <w:rsid w:val="009547C9"/>
    <w:rsid w:val="00954ABF"/>
    <w:rsid w:val="009651CC"/>
    <w:rsid w:val="00966EB5"/>
    <w:rsid w:val="009718A4"/>
    <w:rsid w:val="009727D0"/>
    <w:rsid w:val="00972AAB"/>
    <w:rsid w:val="00973A85"/>
    <w:rsid w:val="00974705"/>
    <w:rsid w:val="00976378"/>
    <w:rsid w:val="009767D0"/>
    <w:rsid w:val="00980E10"/>
    <w:rsid w:val="00983E74"/>
    <w:rsid w:val="00984AF6"/>
    <w:rsid w:val="00984F24"/>
    <w:rsid w:val="00985CCF"/>
    <w:rsid w:val="00986024"/>
    <w:rsid w:val="00986D5C"/>
    <w:rsid w:val="00987F29"/>
    <w:rsid w:val="00990B90"/>
    <w:rsid w:val="00992810"/>
    <w:rsid w:val="00993819"/>
    <w:rsid w:val="00994CC2"/>
    <w:rsid w:val="00995CFA"/>
    <w:rsid w:val="00996AAB"/>
    <w:rsid w:val="009A0385"/>
    <w:rsid w:val="009A083F"/>
    <w:rsid w:val="009A0979"/>
    <w:rsid w:val="009A1414"/>
    <w:rsid w:val="009A205D"/>
    <w:rsid w:val="009A4EA4"/>
    <w:rsid w:val="009A5091"/>
    <w:rsid w:val="009A54F7"/>
    <w:rsid w:val="009A5C20"/>
    <w:rsid w:val="009B2CC2"/>
    <w:rsid w:val="009B4446"/>
    <w:rsid w:val="009B466A"/>
    <w:rsid w:val="009B4D81"/>
    <w:rsid w:val="009C3552"/>
    <w:rsid w:val="009C5313"/>
    <w:rsid w:val="009C6CC2"/>
    <w:rsid w:val="009C7216"/>
    <w:rsid w:val="009C78DA"/>
    <w:rsid w:val="009C7E40"/>
    <w:rsid w:val="009D0A23"/>
    <w:rsid w:val="009D10F5"/>
    <w:rsid w:val="009D59D1"/>
    <w:rsid w:val="009E2EAA"/>
    <w:rsid w:val="009E52C2"/>
    <w:rsid w:val="009E54F8"/>
    <w:rsid w:val="009E70DA"/>
    <w:rsid w:val="009F0D82"/>
    <w:rsid w:val="009F1264"/>
    <w:rsid w:val="009F5B2D"/>
    <w:rsid w:val="009F6103"/>
    <w:rsid w:val="009F7959"/>
    <w:rsid w:val="00A05D27"/>
    <w:rsid w:val="00A07026"/>
    <w:rsid w:val="00A075C9"/>
    <w:rsid w:val="00A11B16"/>
    <w:rsid w:val="00A1313A"/>
    <w:rsid w:val="00A1361F"/>
    <w:rsid w:val="00A13AE1"/>
    <w:rsid w:val="00A14604"/>
    <w:rsid w:val="00A15FC3"/>
    <w:rsid w:val="00A20C11"/>
    <w:rsid w:val="00A21644"/>
    <w:rsid w:val="00A224EB"/>
    <w:rsid w:val="00A23947"/>
    <w:rsid w:val="00A245B9"/>
    <w:rsid w:val="00A2462C"/>
    <w:rsid w:val="00A25378"/>
    <w:rsid w:val="00A258D1"/>
    <w:rsid w:val="00A26CE7"/>
    <w:rsid w:val="00A30548"/>
    <w:rsid w:val="00A315E6"/>
    <w:rsid w:val="00A323B7"/>
    <w:rsid w:val="00A37699"/>
    <w:rsid w:val="00A37DA5"/>
    <w:rsid w:val="00A408F4"/>
    <w:rsid w:val="00A42C1D"/>
    <w:rsid w:val="00A433DA"/>
    <w:rsid w:val="00A4481F"/>
    <w:rsid w:val="00A46DEA"/>
    <w:rsid w:val="00A52485"/>
    <w:rsid w:val="00A52527"/>
    <w:rsid w:val="00A5689C"/>
    <w:rsid w:val="00A56A78"/>
    <w:rsid w:val="00A575CF"/>
    <w:rsid w:val="00A57AC1"/>
    <w:rsid w:val="00A60F8B"/>
    <w:rsid w:val="00A62623"/>
    <w:rsid w:val="00A67190"/>
    <w:rsid w:val="00A71E4A"/>
    <w:rsid w:val="00A71FC7"/>
    <w:rsid w:val="00A75100"/>
    <w:rsid w:val="00A755A5"/>
    <w:rsid w:val="00A764C9"/>
    <w:rsid w:val="00A76F49"/>
    <w:rsid w:val="00A8110F"/>
    <w:rsid w:val="00A834FF"/>
    <w:rsid w:val="00A83889"/>
    <w:rsid w:val="00A8396B"/>
    <w:rsid w:val="00A83EB8"/>
    <w:rsid w:val="00A84125"/>
    <w:rsid w:val="00A85C75"/>
    <w:rsid w:val="00A86380"/>
    <w:rsid w:val="00A90E44"/>
    <w:rsid w:val="00A91C1B"/>
    <w:rsid w:val="00A91D7F"/>
    <w:rsid w:val="00A93D6D"/>
    <w:rsid w:val="00A93FDB"/>
    <w:rsid w:val="00A94AED"/>
    <w:rsid w:val="00A95CAF"/>
    <w:rsid w:val="00AA0E7B"/>
    <w:rsid w:val="00AA3C4C"/>
    <w:rsid w:val="00AA6C06"/>
    <w:rsid w:val="00AB0254"/>
    <w:rsid w:val="00AB06DF"/>
    <w:rsid w:val="00AB4B8C"/>
    <w:rsid w:val="00AC006E"/>
    <w:rsid w:val="00AC156C"/>
    <w:rsid w:val="00AC388C"/>
    <w:rsid w:val="00AC4245"/>
    <w:rsid w:val="00AC6740"/>
    <w:rsid w:val="00AD0287"/>
    <w:rsid w:val="00AD68EB"/>
    <w:rsid w:val="00AD76BC"/>
    <w:rsid w:val="00AD7953"/>
    <w:rsid w:val="00AE035C"/>
    <w:rsid w:val="00AE1C6F"/>
    <w:rsid w:val="00AE20C7"/>
    <w:rsid w:val="00AE492E"/>
    <w:rsid w:val="00AE7F25"/>
    <w:rsid w:val="00AF13BD"/>
    <w:rsid w:val="00AF2AC7"/>
    <w:rsid w:val="00AF2C2D"/>
    <w:rsid w:val="00AF34AC"/>
    <w:rsid w:val="00AF3CAF"/>
    <w:rsid w:val="00AF437C"/>
    <w:rsid w:val="00AF664F"/>
    <w:rsid w:val="00AF78A4"/>
    <w:rsid w:val="00B0013B"/>
    <w:rsid w:val="00B0075F"/>
    <w:rsid w:val="00B009D3"/>
    <w:rsid w:val="00B03EF8"/>
    <w:rsid w:val="00B04E14"/>
    <w:rsid w:val="00B05B07"/>
    <w:rsid w:val="00B05DAD"/>
    <w:rsid w:val="00B0685D"/>
    <w:rsid w:val="00B06DF5"/>
    <w:rsid w:val="00B11A7F"/>
    <w:rsid w:val="00B1231A"/>
    <w:rsid w:val="00B12DB9"/>
    <w:rsid w:val="00B13287"/>
    <w:rsid w:val="00B132EC"/>
    <w:rsid w:val="00B13572"/>
    <w:rsid w:val="00B13B11"/>
    <w:rsid w:val="00B141B7"/>
    <w:rsid w:val="00B15E13"/>
    <w:rsid w:val="00B20B40"/>
    <w:rsid w:val="00B20CA2"/>
    <w:rsid w:val="00B218C9"/>
    <w:rsid w:val="00B23B90"/>
    <w:rsid w:val="00B2677B"/>
    <w:rsid w:val="00B3277A"/>
    <w:rsid w:val="00B355AE"/>
    <w:rsid w:val="00B37487"/>
    <w:rsid w:val="00B40559"/>
    <w:rsid w:val="00B41D4D"/>
    <w:rsid w:val="00B423EE"/>
    <w:rsid w:val="00B52DC4"/>
    <w:rsid w:val="00B537CF"/>
    <w:rsid w:val="00B541E3"/>
    <w:rsid w:val="00B567D1"/>
    <w:rsid w:val="00B574B0"/>
    <w:rsid w:val="00B63519"/>
    <w:rsid w:val="00B637EE"/>
    <w:rsid w:val="00B64492"/>
    <w:rsid w:val="00B712D0"/>
    <w:rsid w:val="00B75A47"/>
    <w:rsid w:val="00B77D18"/>
    <w:rsid w:val="00B81908"/>
    <w:rsid w:val="00B85987"/>
    <w:rsid w:val="00B86FAE"/>
    <w:rsid w:val="00B916A9"/>
    <w:rsid w:val="00B965F7"/>
    <w:rsid w:val="00B970E7"/>
    <w:rsid w:val="00B97A71"/>
    <w:rsid w:val="00BA11F0"/>
    <w:rsid w:val="00BA1FDB"/>
    <w:rsid w:val="00BA20B2"/>
    <w:rsid w:val="00BA2EF3"/>
    <w:rsid w:val="00BA3529"/>
    <w:rsid w:val="00BA45DB"/>
    <w:rsid w:val="00BA5395"/>
    <w:rsid w:val="00BA60C6"/>
    <w:rsid w:val="00BA7ED6"/>
    <w:rsid w:val="00BB002B"/>
    <w:rsid w:val="00BB2B23"/>
    <w:rsid w:val="00BB4344"/>
    <w:rsid w:val="00BB4F9C"/>
    <w:rsid w:val="00BB7153"/>
    <w:rsid w:val="00BC67DD"/>
    <w:rsid w:val="00BD0C56"/>
    <w:rsid w:val="00BD62B3"/>
    <w:rsid w:val="00BE1179"/>
    <w:rsid w:val="00BE51E0"/>
    <w:rsid w:val="00BE6176"/>
    <w:rsid w:val="00BE6EC3"/>
    <w:rsid w:val="00BE7D9E"/>
    <w:rsid w:val="00BF0C4E"/>
    <w:rsid w:val="00BF199B"/>
    <w:rsid w:val="00BF7511"/>
    <w:rsid w:val="00BF7D45"/>
    <w:rsid w:val="00C007BC"/>
    <w:rsid w:val="00C0187D"/>
    <w:rsid w:val="00C018E0"/>
    <w:rsid w:val="00C01A75"/>
    <w:rsid w:val="00C057B0"/>
    <w:rsid w:val="00C05D08"/>
    <w:rsid w:val="00C060F9"/>
    <w:rsid w:val="00C0694C"/>
    <w:rsid w:val="00C074BA"/>
    <w:rsid w:val="00C1008E"/>
    <w:rsid w:val="00C12D32"/>
    <w:rsid w:val="00C15A9E"/>
    <w:rsid w:val="00C16266"/>
    <w:rsid w:val="00C17E2D"/>
    <w:rsid w:val="00C207C8"/>
    <w:rsid w:val="00C27C58"/>
    <w:rsid w:val="00C32D9D"/>
    <w:rsid w:val="00C35004"/>
    <w:rsid w:val="00C35689"/>
    <w:rsid w:val="00C36AD1"/>
    <w:rsid w:val="00C37193"/>
    <w:rsid w:val="00C4135D"/>
    <w:rsid w:val="00C42B9B"/>
    <w:rsid w:val="00C43759"/>
    <w:rsid w:val="00C46222"/>
    <w:rsid w:val="00C47251"/>
    <w:rsid w:val="00C54927"/>
    <w:rsid w:val="00C55631"/>
    <w:rsid w:val="00C6087F"/>
    <w:rsid w:val="00C60F35"/>
    <w:rsid w:val="00C61E85"/>
    <w:rsid w:val="00C672EF"/>
    <w:rsid w:val="00C72633"/>
    <w:rsid w:val="00C7321F"/>
    <w:rsid w:val="00C81637"/>
    <w:rsid w:val="00C84328"/>
    <w:rsid w:val="00C85E63"/>
    <w:rsid w:val="00C94499"/>
    <w:rsid w:val="00C95373"/>
    <w:rsid w:val="00CA0D33"/>
    <w:rsid w:val="00CA10A0"/>
    <w:rsid w:val="00CA1EA0"/>
    <w:rsid w:val="00CA258E"/>
    <w:rsid w:val="00CA3CDB"/>
    <w:rsid w:val="00CA6E4C"/>
    <w:rsid w:val="00CA7D3E"/>
    <w:rsid w:val="00CB0CA4"/>
    <w:rsid w:val="00CB1119"/>
    <w:rsid w:val="00CB3010"/>
    <w:rsid w:val="00CB31A1"/>
    <w:rsid w:val="00CB3624"/>
    <w:rsid w:val="00CB461C"/>
    <w:rsid w:val="00CB4714"/>
    <w:rsid w:val="00CB4EBC"/>
    <w:rsid w:val="00CB7F0F"/>
    <w:rsid w:val="00CC5BE8"/>
    <w:rsid w:val="00CC66F7"/>
    <w:rsid w:val="00CD0217"/>
    <w:rsid w:val="00CD18D4"/>
    <w:rsid w:val="00CD25E4"/>
    <w:rsid w:val="00CD6601"/>
    <w:rsid w:val="00CD7ACA"/>
    <w:rsid w:val="00CE17CC"/>
    <w:rsid w:val="00CF06B1"/>
    <w:rsid w:val="00CF1144"/>
    <w:rsid w:val="00CF2BF0"/>
    <w:rsid w:val="00CF4151"/>
    <w:rsid w:val="00CF4BE4"/>
    <w:rsid w:val="00CF58AA"/>
    <w:rsid w:val="00CF6328"/>
    <w:rsid w:val="00D00ABA"/>
    <w:rsid w:val="00D016A3"/>
    <w:rsid w:val="00D01E66"/>
    <w:rsid w:val="00D028CE"/>
    <w:rsid w:val="00D04D4F"/>
    <w:rsid w:val="00D06D2A"/>
    <w:rsid w:val="00D11413"/>
    <w:rsid w:val="00D173DB"/>
    <w:rsid w:val="00D20ACC"/>
    <w:rsid w:val="00D21474"/>
    <w:rsid w:val="00D21970"/>
    <w:rsid w:val="00D2242B"/>
    <w:rsid w:val="00D227BF"/>
    <w:rsid w:val="00D22EDA"/>
    <w:rsid w:val="00D246FD"/>
    <w:rsid w:val="00D259BD"/>
    <w:rsid w:val="00D26934"/>
    <w:rsid w:val="00D30AF7"/>
    <w:rsid w:val="00D30E7E"/>
    <w:rsid w:val="00D32660"/>
    <w:rsid w:val="00D33A2C"/>
    <w:rsid w:val="00D3493E"/>
    <w:rsid w:val="00D34A8D"/>
    <w:rsid w:val="00D353F6"/>
    <w:rsid w:val="00D40444"/>
    <w:rsid w:val="00D420C0"/>
    <w:rsid w:val="00D43CEC"/>
    <w:rsid w:val="00D54407"/>
    <w:rsid w:val="00D54C61"/>
    <w:rsid w:val="00D60DAB"/>
    <w:rsid w:val="00D63136"/>
    <w:rsid w:val="00D645B0"/>
    <w:rsid w:val="00D673BD"/>
    <w:rsid w:val="00D70D7E"/>
    <w:rsid w:val="00D74CEC"/>
    <w:rsid w:val="00D77E70"/>
    <w:rsid w:val="00D8152C"/>
    <w:rsid w:val="00D83608"/>
    <w:rsid w:val="00D84855"/>
    <w:rsid w:val="00D86331"/>
    <w:rsid w:val="00D87E92"/>
    <w:rsid w:val="00D91004"/>
    <w:rsid w:val="00D9408F"/>
    <w:rsid w:val="00D946CF"/>
    <w:rsid w:val="00D947EE"/>
    <w:rsid w:val="00D959B9"/>
    <w:rsid w:val="00D95C1E"/>
    <w:rsid w:val="00D95C6C"/>
    <w:rsid w:val="00DA1818"/>
    <w:rsid w:val="00DA26C9"/>
    <w:rsid w:val="00DA2D06"/>
    <w:rsid w:val="00DA2F0E"/>
    <w:rsid w:val="00DA4235"/>
    <w:rsid w:val="00DB02B6"/>
    <w:rsid w:val="00DB32EF"/>
    <w:rsid w:val="00DB3370"/>
    <w:rsid w:val="00DB616B"/>
    <w:rsid w:val="00DB7EF6"/>
    <w:rsid w:val="00DC1352"/>
    <w:rsid w:val="00DC1AA3"/>
    <w:rsid w:val="00DC1BCB"/>
    <w:rsid w:val="00DC2C0C"/>
    <w:rsid w:val="00DC381D"/>
    <w:rsid w:val="00DD1E8F"/>
    <w:rsid w:val="00DD26D3"/>
    <w:rsid w:val="00DD2D4D"/>
    <w:rsid w:val="00DE3900"/>
    <w:rsid w:val="00DE431F"/>
    <w:rsid w:val="00DE7092"/>
    <w:rsid w:val="00DE7C64"/>
    <w:rsid w:val="00DF22A4"/>
    <w:rsid w:val="00DF5CA3"/>
    <w:rsid w:val="00DF6056"/>
    <w:rsid w:val="00DF6D80"/>
    <w:rsid w:val="00E02CD7"/>
    <w:rsid w:val="00E02EE8"/>
    <w:rsid w:val="00E034AD"/>
    <w:rsid w:val="00E05265"/>
    <w:rsid w:val="00E10299"/>
    <w:rsid w:val="00E1766E"/>
    <w:rsid w:val="00E208DF"/>
    <w:rsid w:val="00E20DAA"/>
    <w:rsid w:val="00E224B0"/>
    <w:rsid w:val="00E252EC"/>
    <w:rsid w:val="00E27563"/>
    <w:rsid w:val="00E31322"/>
    <w:rsid w:val="00E313E8"/>
    <w:rsid w:val="00E327F7"/>
    <w:rsid w:val="00E33EAB"/>
    <w:rsid w:val="00E354D7"/>
    <w:rsid w:val="00E37E7D"/>
    <w:rsid w:val="00E40057"/>
    <w:rsid w:val="00E40594"/>
    <w:rsid w:val="00E40BE0"/>
    <w:rsid w:val="00E4239C"/>
    <w:rsid w:val="00E436B9"/>
    <w:rsid w:val="00E44EDC"/>
    <w:rsid w:val="00E5036E"/>
    <w:rsid w:val="00E5434A"/>
    <w:rsid w:val="00E55A37"/>
    <w:rsid w:val="00E5713A"/>
    <w:rsid w:val="00E60344"/>
    <w:rsid w:val="00E61621"/>
    <w:rsid w:val="00E73A97"/>
    <w:rsid w:val="00E73E7B"/>
    <w:rsid w:val="00E776E8"/>
    <w:rsid w:val="00E81AE7"/>
    <w:rsid w:val="00E82307"/>
    <w:rsid w:val="00E83CF7"/>
    <w:rsid w:val="00E8488F"/>
    <w:rsid w:val="00E84B2E"/>
    <w:rsid w:val="00E84DB4"/>
    <w:rsid w:val="00E95E44"/>
    <w:rsid w:val="00EA0175"/>
    <w:rsid w:val="00EA04BD"/>
    <w:rsid w:val="00EA2AC7"/>
    <w:rsid w:val="00EA344F"/>
    <w:rsid w:val="00EA3678"/>
    <w:rsid w:val="00EB6607"/>
    <w:rsid w:val="00EB67BE"/>
    <w:rsid w:val="00EB75A1"/>
    <w:rsid w:val="00EC07AA"/>
    <w:rsid w:val="00EC270E"/>
    <w:rsid w:val="00ED1C55"/>
    <w:rsid w:val="00ED30BB"/>
    <w:rsid w:val="00ED3C67"/>
    <w:rsid w:val="00ED5FE9"/>
    <w:rsid w:val="00ED77C4"/>
    <w:rsid w:val="00ED79F8"/>
    <w:rsid w:val="00EE0BF4"/>
    <w:rsid w:val="00EE1C90"/>
    <w:rsid w:val="00EF3BC0"/>
    <w:rsid w:val="00EF6C51"/>
    <w:rsid w:val="00F0419A"/>
    <w:rsid w:val="00F047B3"/>
    <w:rsid w:val="00F12BB1"/>
    <w:rsid w:val="00F13BB2"/>
    <w:rsid w:val="00F14445"/>
    <w:rsid w:val="00F156D3"/>
    <w:rsid w:val="00F17FBB"/>
    <w:rsid w:val="00F273F3"/>
    <w:rsid w:val="00F311D5"/>
    <w:rsid w:val="00F317CC"/>
    <w:rsid w:val="00F359FA"/>
    <w:rsid w:val="00F406FC"/>
    <w:rsid w:val="00F419AD"/>
    <w:rsid w:val="00F433DE"/>
    <w:rsid w:val="00F456C4"/>
    <w:rsid w:val="00F45BCB"/>
    <w:rsid w:val="00F47F7E"/>
    <w:rsid w:val="00F50983"/>
    <w:rsid w:val="00F50B2E"/>
    <w:rsid w:val="00F54356"/>
    <w:rsid w:val="00F54A40"/>
    <w:rsid w:val="00F551CF"/>
    <w:rsid w:val="00F55ABE"/>
    <w:rsid w:val="00F561BD"/>
    <w:rsid w:val="00F56515"/>
    <w:rsid w:val="00F56613"/>
    <w:rsid w:val="00F60443"/>
    <w:rsid w:val="00F607CE"/>
    <w:rsid w:val="00F6550C"/>
    <w:rsid w:val="00F72042"/>
    <w:rsid w:val="00F7228C"/>
    <w:rsid w:val="00F74B97"/>
    <w:rsid w:val="00F74F4C"/>
    <w:rsid w:val="00F75DEF"/>
    <w:rsid w:val="00F76F0A"/>
    <w:rsid w:val="00F76FF2"/>
    <w:rsid w:val="00F803DB"/>
    <w:rsid w:val="00F8074A"/>
    <w:rsid w:val="00F8355E"/>
    <w:rsid w:val="00F836F3"/>
    <w:rsid w:val="00F84438"/>
    <w:rsid w:val="00F923C9"/>
    <w:rsid w:val="00F92EE9"/>
    <w:rsid w:val="00F9715E"/>
    <w:rsid w:val="00F97985"/>
    <w:rsid w:val="00FA0604"/>
    <w:rsid w:val="00FA0C47"/>
    <w:rsid w:val="00FA32C2"/>
    <w:rsid w:val="00FA600C"/>
    <w:rsid w:val="00FB0C35"/>
    <w:rsid w:val="00FB272F"/>
    <w:rsid w:val="00FB409C"/>
    <w:rsid w:val="00FB4269"/>
    <w:rsid w:val="00FB49CA"/>
    <w:rsid w:val="00FB5325"/>
    <w:rsid w:val="00FB722E"/>
    <w:rsid w:val="00FB761B"/>
    <w:rsid w:val="00FC05F1"/>
    <w:rsid w:val="00FC2442"/>
    <w:rsid w:val="00FC2BB1"/>
    <w:rsid w:val="00FC2C22"/>
    <w:rsid w:val="00FC304D"/>
    <w:rsid w:val="00FC593A"/>
    <w:rsid w:val="00FC7870"/>
    <w:rsid w:val="00FC7F52"/>
    <w:rsid w:val="00FD072D"/>
    <w:rsid w:val="00FD0A85"/>
    <w:rsid w:val="00FD274F"/>
    <w:rsid w:val="00FD7289"/>
    <w:rsid w:val="00FD76BF"/>
    <w:rsid w:val="00FD7CDE"/>
    <w:rsid w:val="00FE1DB7"/>
    <w:rsid w:val="00FE3A4B"/>
    <w:rsid w:val="00FE6342"/>
    <w:rsid w:val="00FE726D"/>
    <w:rsid w:val="00FF13A2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FA8D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7B"/>
  </w:style>
  <w:style w:type="paragraph" w:styleId="Heading1">
    <w:name w:val="heading 1"/>
    <w:basedOn w:val="Normal"/>
    <w:next w:val="Normal"/>
    <w:link w:val="Heading1Char"/>
    <w:uiPriority w:val="9"/>
    <w:qFormat/>
    <w:rsid w:val="00D2197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97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970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970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9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9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9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97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1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970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970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9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1970"/>
    <w:pPr>
      <w:spacing w:after="0" w:line="276" w:lineRule="auto"/>
      <w:ind w:left="720"/>
      <w:contextualSpacing/>
    </w:pPr>
    <w:rPr>
      <w:rFonts w:ascii="Arial" w:hAnsi="Arial" w:cs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970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1970"/>
    <w:pPr>
      <w:spacing w:after="0" w:line="240" w:lineRule="auto"/>
    </w:pPr>
    <w:rPr>
      <w:rFonts w:ascii="Arial" w:hAnsi="Arial" w:cs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970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970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197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1970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970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197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1970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21970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21970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21970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77B"/>
  </w:style>
  <w:style w:type="paragraph" w:styleId="Heading1">
    <w:name w:val="heading 1"/>
    <w:basedOn w:val="Normal"/>
    <w:next w:val="Normal"/>
    <w:link w:val="Heading1Char"/>
    <w:uiPriority w:val="9"/>
    <w:qFormat/>
    <w:rsid w:val="00D2197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970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970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970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9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9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9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970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21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970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970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97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1970"/>
    <w:pPr>
      <w:spacing w:after="0" w:line="276" w:lineRule="auto"/>
      <w:ind w:left="720"/>
      <w:contextualSpacing/>
    </w:pPr>
    <w:rPr>
      <w:rFonts w:ascii="Arial" w:hAnsi="Arial" w:cs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970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21970"/>
    <w:pPr>
      <w:spacing w:after="0" w:line="240" w:lineRule="auto"/>
    </w:pPr>
    <w:rPr>
      <w:rFonts w:ascii="Arial" w:hAnsi="Arial" w:cs="Arial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21970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21970"/>
    <w:rPr>
      <w:rFonts w:ascii="Arial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2197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1970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1970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197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21970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21970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D21970"/>
    <w:pPr>
      <w:tabs>
        <w:tab w:val="center" w:pos="4680"/>
        <w:tab w:val="right" w:pos="9360"/>
      </w:tabs>
      <w:spacing w:after="0" w:line="240" w:lineRule="auto"/>
    </w:pPr>
    <w:rPr>
      <w:rFonts w:ascii="Arial" w:hAnsi="Arial" w:cs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21970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58CBE-B2EC-D340-A1D4-C5C52D2F3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907</Words>
  <Characters>5176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PERMA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Maguire</dc:creator>
  <cp:lastModifiedBy>Heather Burgess</cp:lastModifiedBy>
  <cp:revision>2</cp:revision>
  <cp:lastPrinted>2014-07-29T18:37:00Z</cp:lastPrinted>
  <dcterms:created xsi:type="dcterms:W3CDTF">2017-03-03T17:59:00Z</dcterms:created>
  <dcterms:modified xsi:type="dcterms:W3CDTF">2017-03-03T17:59:00Z</dcterms:modified>
</cp:coreProperties>
</file>